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C81" w:rsidRDefault="00CA4C81" w:rsidP="00CA4C81">
      <w:pPr>
        <w:adjustRightInd w:val="0"/>
        <w:spacing w:line="560" w:lineRule="exact"/>
        <w:rPr>
          <w:rFonts w:ascii="Times New  Roman" w:eastAsia="方正仿宋_GBK" w:hAnsi="Times New  Roman"/>
          <w:sz w:val="32"/>
          <w:szCs w:val="32"/>
        </w:rPr>
      </w:pPr>
      <w:r>
        <w:rPr>
          <w:rFonts w:ascii="Times New  Roman" w:eastAsia="方正仿宋_GBK" w:hAnsi="Times New  Roman" w:hint="eastAsia"/>
          <w:sz w:val="32"/>
          <w:szCs w:val="32"/>
        </w:rPr>
        <w:t>附件四：</w:t>
      </w:r>
    </w:p>
    <w:p w:rsidR="00CA4C81" w:rsidRPr="00CA4C81" w:rsidRDefault="00CA4C81" w:rsidP="00CA4C81">
      <w:pPr>
        <w:adjustRightInd w:val="0"/>
        <w:spacing w:line="560" w:lineRule="exact"/>
        <w:rPr>
          <w:rFonts w:ascii="Times New  Roman" w:eastAsia="方正仿宋_GBK" w:hAnsi="Times New  Roman" w:hint="eastAsia"/>
          <w:sz w:val="32"/>
          <w:szCs w:val="32"/>
        </w:rPr>
      </w:pPr>
    </w:p>
    <w:p w:rsidR="00CA4C81" w:rsidRDefault="00CA4C81" w:rsidP="00CA4C81">
      <w:pPr>
        <w:widowControl/>
        <w:shd w:val="clear" w:color="auto" w:fill="FFFFFF"/>
        <w:spacing w:after="210" w:line="680" w:lineRule="exact"/>
        <w:jc w:val="center"/>
        <w:rPr>
          <w:rFonts w:ascii="方正小标宋_GBK" w:eastAsia="方正小标宋_GBK" w:hAnsi="Microsoft YaHei UI" w:cs="宋体"/>
          <w:spacing w:val="8"/>
          <w:kern w:val="36"/>
          <w:sz w:val="44"/>
          <w:szCs w:val="44"/>
        </w:rPr>
      </w:pPr>
      <w:r w:rsidRPr="00CA4C81">
        <w:rPr>
          <w:rFonts w:ascii="方正小标宋_GBK" w:eastAsia="方正小标宋_GBK" w:hAnsi="Microsoft YaHei UI" w:cs="宋体" w:hint="eastAsia"/>
          <w:spacing w:val="8"/>
          <w:kern w:val="36"/>
          <w:sz w:val="44"/>
          <w:szCs w:val="44"/>
        </w:rPr>
        <w:t>关于开展“总体国家安全观·创新引领10周年”主</w:t>
      </w:r>
      <w:bookmarkStart w:id="0" w:name="_GoBack"/>
      <w:bookmarkEnd w:id="0"/>
      <w:r w:rsidRPr="00CA4C81">
        <w:rPr>
          <w:rFonts w:ascii="方正小标宋_GBK" w:eastAsia="方正小标宋_GBK" w:hAnsi="Microsoft YaHei UI" w:cs="宋体" w:hint="eastAsia"/>
          <w:spacing w:val="8"/>
          <w:kern w:val="36"/>
          <w:sz w:val="44"/>
          <w:szCs w:val="44"/>
        </w:rPr>
        <w:t>题征文活动的通知</w:t>
      </w:r>
    </w:p>
    <w:p w:rsidR="00CA4C81" w:rsidRDefault="00CA4C81" w:rsidP="00CA4C81">
      <w:pPr>
        <w:adjustRightInd w:val="0"/>
        <w:spacing w:line="560" w:lineRule="exact"/>
        <w:rPr>
          <w:rFonts w:ascii="Times New  Roman" w:eastAsia="方正仿宋_GBK" w:hAnsi="Times New  Roman"/>
          <w:sz w:val="32"/>
          <w:szCs w:val="32"/>
        </w:rPr>
      </w:pPr>
    </w:p>
    <w:p w:rsidR="00CA4C81" w:rsidRPr="00CA4C81" w:rsidRDefault="00CA4C81" w:rsidP="00CA4C81">
      <w:pPr>
        <w:adjustRightInd w:val="0"/>
        <w:spacing w:line="560" w:lineRule="exact"/>
        <w:rPr>
          <w:rFonts w:ascii="Times New  Roman" w:eastAsia="方正仿宋_GBK" w:hAnsi="Times New  Roman" w:hint="eastAsia"/>
          <w:sz w:val="32"/>
          <w:szCs w:val="32"/>
        </w:rPr>
      </w:pPr>
      <w:r w:rsidRPr="00CA4C81">
        <w:rPr>
          <w:rFonts w:ascii="Times New  Roman" w:eastAsia="方正仿宋_GBK" w:hAnsi="Times New  Roman" w:hint="eastAsia"/>
          <w:sz w:val="32"/>
          <w:szCs w:val="32"/>
        </w:rPr>
        <w:t>各学院、各部门、各单位：</w:t>
      </w:r>
    </w:p>
    <w:p w:rsidR="00CA4C81" w:rsidRDefault="00CA4C81" w:rsidP="00CA4C81">
      <w:pPr>
        <w:adjustRightInd w:val="0"/>
        <w:spacing w:line="560" w:lineRule="exact"/>
        <w:ind w:firstLineChars="200" w:firstLine="632"/>
        <w:rPr>
          <w:rFonts w:ascii="Times New  Roman" w:eastAsia="方正仿宋_GBK" w:hAnsi="Times New  Roman"/>
          <w:sz w:val="32"/>
          <w:szCs w:val="32"/>
        </w:rPr>
      </w:pPr>
      <w:r w:rsidRPr="00CA4C81">
        <w:rPr>
          <w:rFonts w:ascii="Times New  Roman" w:eastAsia="方正仿宋_GBK" w:hAnsi="Times New  Roman" w:hint="eastAsia"/>
          <w:sz w:val="32"/>
          <w:szCs w:val="32"/>
        </w:rPr>
        <w:t>为践行总体国家安全观，进一步推进我校大学生安全教育，大力普及安全知识，切实增强广大师生安全素质，维护国家安全稳定，经研究决定开展“总体国家安全观·创新引领</w:t>
      </w:r>
      <w:r w:rsidRPr="00CA4C81">
        <w:rPr>
          <w:rFonts w:ascii="Times New  Roman" w:eastAsia="方正仿宋_GBK" w:hAnsi="Times New  Roman" w:hint="eastAsia"/>
          <w:sz w:val="32"/>
          <w:szCs w:val="32"/>
        </w:rPr>
        <w:t>10</w:t>
      </w:r>
      <w:r w:rsidRPr="00CA4C81">
        <w:rPr>
          <w:rFonts w:ascii="Times New  Roman" w:eastAsia="方正仿宋_GBK" w:hAnsi="Times New  Roman" w:hint="eastAsia"/>
          <w:sz w:val="32"/>
          <w:szCs w:val="32"/>
        </w:rPr>
        <w:t>周年”主题征文比赛。现将有关事宜通知如下。</w:t>
      </w:r>
    </w:p>
    <w:p w:rsidR="00CA4C81" w:rsidRPr="00CA4C81" w:rsidRDefault="00CA4C81" w:rsidP="00CA4C81">
      <w:pPr>
        <w:adjustRightInd w:val="0"/>
        <w:spacing w:line="560" w:lineRule="exact"/>
        <w:ind w:firstLineChars="200" w:firstLine="632"/>
        <w:rPr>
          <w:rFonts w:ascii="方正黑体_GBK" w:eastAsia="方正黑体_GBK" w:hAnsi="Times New  Roman" w:hint="eastAsia"/>
          <w:sz w:val="32"/>
          <w:szCs w:val="32"/>
        </w:rPr>
      </w:pPr>
      <w:r w:rsidRPr="00CA4C81">
        <w:rPr>
          <w:rFonts w:ascii="方正黑体_GBK" w:eastAsia="方正黑体_GBK" w:hAnsi="Times New  Roman" w:hint="eastAsia"/>
          <w:sz w:val="32"/>
          <w:szCs w:val="32"/>
        </w:rPr>
        <w:t>一、征文主题</w:t>
      </w:r>
    </w:p>
    <w:p w:rsidR="00CA4C81" w:rsidRDefault="00CA4C81" w:rsidP="00CA4C81">
      <w:pPr>
        <w:adjustRightInd w:val="0"/>
        <w:spacing w:line="560" w:lineRule="exact"/>
        <w:ind w:firstLineChars="200" w:firstLine="632"/>
        <w:rPr>
          <w:rFonts w:ascii="Times New  Roman" w:eastAsia="方正仿宋_GBK" w:hAnsi="Times New  Roman"/>
          <w:sz w:val="32"/>
          <w:szCs w:val="32"/>
        </w:rPr>
      </w:pPr>
      <w:r w:rsidRPr="00CA4C81">
        <w:rPr>
          <w:rFonts w:ascii="Times New  Roman" w:eastAsia="方正仿宋_GBK" w:hAnsi="Times New  Roman" w:hint="eastAsia"/>
          <w:sz w:val="32"/>
          <w:szCs w:val="32"/>
        </w:rPr>
        <w:t>总体国家安全观·创新引领</w:t>
      </w:r>
      <w:r w:rsidRPr="00CA4C81">
        <w:rPr>
          <w:rFonts w:ascii="Times New  Roman" w:eastAsia="方正仿宋_GBK" w:hAnsi="Times New  Roman" w:hint="eastAsia"/>
          <w:sz w:val="32"/>
          <w:szCs w:val="32"/>
        </w:rPr>
        <w:t>10</w:t>
      </w:r>
      <w:r w:rsidRPr="00CA4C81">
        <w:rPr>
          <w:rFonts w:ascii="Times New  Roman" w:eastAsia="方正仿宋_GBK" w:hAnsi="Times New  Roman" w:hint="eastAsia"/>
          <w:sz w:val="32"/>
          <w:szCs w:val="32"/>
        </w:rPr>
        <w:t>周年</w:t>
      </w:r>
    </w:p>
    <w:p w:rsidR="00CA4C81" w:rsidRPr="00CA4C81" w:rsidRDefault="00CA4C81" w:rsidP="00CA4C81">
      <w:pPr>
        <w:adjustRightInd w:val="0"/>
        <w:spacing w:line="560" w:lineRule="exact"/>
        <w:ind w:firstLineChars="200" w:firstLine="632"/>
        <w:rPr>
          <w:rFonts w:ascii="方正黑体_GBK" w:eastAsia="方正黑体_GBK" w:hAnsi="Times New  Roman" w:hint="eastAsia"/>
          <w:sz w:val="32"/>
          <w:szCs w:val="32"/>
        </w:rPr>
      </w:pPr>
      <w:r w:rsidRPr="00CA4C81">
        <w:rPr>
          <w:rFonts w:ascii="方正黑体_GBK" w:eastAsia="方正黑体_GBK" w:hAnsi="Times New  Roman" w:hint="eastAsia"/>
          <w:sz w:val="32"/>
          <w:szCs w:val="32"/>
        </w:rPr>
        <w:t>二、活动目的</w:t>
      </w:r>
    </w:p>
    <w:p w:rsidR="00CA4C81" w:rsidRPr="00CA4C81" w:rsidRDefault="00CA4C81" w:rsidP="00CA4C81">
      <w:pPr>
        <w:adjustRightInd w:val="0"/>
        <w:spacing w:line="560" w:lineRule="exact"/>
        <w:ind w:firstLineChars="200" w:firstLine="632"/>
        <w:rPr>
          <w:rFonts w:ascii="Times New  Roman" w:eastAsia="方正仿宋_GBK" w:hAnsi="Times New  Roman" w:hint="eastAsia"/>
          <w:sz w:val="32"/>
          <w:szCs w:val="32"/>
        </w:rPr>
      </w:pPr>
      <w:r w:rsidRPr="00CA4C81">
        <w:rPr>
          <w:rFonts w:ascii="Times New  Roman" w:eastAsia="方正仿宋_GBK" w:hAnsi="Times New  Roman" w:hint="eastAsia"/>
          <w:sz w:val="32"/>
          <w:szCs w:val="32"/>
        </w:rPr>
        <w:t>学校开展本次国家安全教育主题征文比赛活动，坚持以习近平新时代中国特色社会主义思想和总体国家安全观为指导，以“总体国家安全观·创新引领</w:t>
      </w:r>
      <w:r w:rsidRPr="00CA4C81">
        <w:rPr>
          <w:rFonts w:ascii="Times New  Roman" w:eastAsia="方正仿宋_GBK" w:hAnsi="Times New  Roman" w:hint="eastAsia"/>
          <w:sz w:val="32"/>
          <w:szCs w:val="32"/>
        </w:rPr>
        <w:t>10</w:t>
      </w:r>
      <w:r w:rsidRPr="00CA4C81">
        <w:rPr>
          <w:rFonts w:ascii="Times New  Roman" w:eastAsia="方正仿宋_GBK" w:hAnsi="Times New  Roman" w:hint="eastAsia"/>
          <w:sz w:val="32"/>
          <w:szCs w:val="32"/>
        </w:rPr>
        <w:t>周年”为主题，征文重点突出“国家安全、政治安全、社会安全、网络安全、数据安全、人工智能安全、校园安全、消防安全”等。</w:t>
      </w:r>
    </w:p>
    <w:p w:rsidR="00CA4C81" w:rsidRPr="00CA4C81" w:rsidRDefault="00CA4C81" w:rsidP="00CA4C81">
      <w:pPr>
        <w:adjustRightInd w:val="0"/>
        <w:spacing w:line="560" w:lineRule="exact"/>
        <w:ind w:firstLineChars="200" w:firstLine="632"/>
        <w:rPr>
          <w:rFonts w:ascii="Times New  Roman" w:eastAsia="方正仿宋_GBK" w:hAnsi="Times New  Roman" w:hint="eastAsia"/>
          <w:sz w:val="32"/>
          <w:szCs w:val="32"/>
        </w:rPr>
      </w:pPr>
      <w:r w:rsidRPr="00CA4C81">
        <w:rPr>
          <w:rFonts w:ascii="Times New  Roman" w:eastAsia="方正仿宋_GBK" w:hAnsi="Times New  Roman" w:hint="eastAsia"/>
          <w:sz w:val="32"/>
          <w:szCs w:val="32"/>
        </w:rPr>
        <w:t>通过征文比赛的形式，大力宣传普及新时代国家安全发生的历史性变革、取得的历史性成就、积累的宝贵经验，在全校形成维护国家安全的浓厚氛围。</w:t>
      </w:r>
    </w:p>
    <w:p w:rsidR="00CA4C81" w:rsidRPr="00CA4C81" w:rsidRDefault="00CA4C81" w:rsidP="00CA4C81">
      <w:pPr>
        <w:adjustRightInd w:val="0"/>
        <w:spacing w:line="560" w:lineRule="exact"/>
        <w:ind w:firstLineChars="200" w:firstLine="632"/>
        <w:rPr>
          <w:rFonts w:ascii="方正黑体_GBK" w:eastAsia="方正黑体_GBK" w:hAnsi="Times New  Roman" w:hint="eastAsia"/>
          <w:sz w:val="32"/>
          <w:szCs w:val="32"/>
        </w:rPr>
      </w:pPr>
      <w:r>
        <w:rPr>
          <w:rFonts w:ascii="方正黑体_GBK" w:eastAsia="方正黑体_GBK" w:hAnsi="Times New  Roman" w:hint="eastAsia"/>
          <w:sz w:val="32"/>
          <w:szCs w:val="32"/>
        </w:rPr>
        <w:t>三</w:t>
      </w:r>
      <w:r w:rsidRPr="00CA4C81">
        <w:rPr>
          <w:rFonts w:ascii="方正黑体_GBK" w:eastAsia="方正黑体_GBK" w:hAnsi="Times New  Roman" w:hint="eastAsia"/>
          <w:sz w:val="32"/>
          <w:szCs w:val="32"/>
        </w:rPr>
        <w:t>、征文报送</w:t>
      </w:r>
    </w:p>
    <w:p w:rsidR="00CA4C81" w:rsidRPr="00CA4C81" w:rsidRDefault="00CA4C81" w:rsidP="00CA4C81">
      <w:pPr>
        <w:adjustRightInd w:val="0"/>
        <w:spacing w:line="560" w:lineRule="exact"/>
        <w:ind w:firstLineChars="200" w:firstLine="632"/>
        <w:rPr>
          <w:rFonts w:ascii="Times New  Roman" w:eastAsia="方正仿宋_GBK" w:hAnsi="Times New  Roman" w:hint="eastAsia"/>
          <w:sz w:val="32"/>
          <w:szCs w:val="32"/>
        </w:rPr>
      </w:pPr>
      <w:r w:rsidRPr="00CA4C81">
        <w:rPr>
          <w:rFonts w:ascii="Times New  Roman" w:eastAsia="方正仿宋_GBK" w:hAnsi="Times New  Roman" w:hint="eastAsia"/>
          <w:sz w:val="32"/>
          <w:szCs w:val="32"/>
        </w:rPr>
        <w:lastRenderedPageBreak/>
        <w:t>1</w:t>
      </w:r>
      <w:r w:rsidRPr="00CA4C81">
        <w:rPr>
          <w:rFonts w:ascii="Times New  Roman" w:eastAsia="方正仿宋_GBK" w:hAnsi="Times New  Roman" w:hint="eastAsia"/>
          <w:sz w:val="32"/>
          <w:szCs w:val="32"/>
        </w:rPr>
        <w:t>、征文截稿时间：</w:t>
      </w:r>
      <w:r w:rsidRPr="00CA4C81">
        <w:rPr>
          <w:rFonts w:ascii="Times New  Roman" w:eastAsia="方正仿宋_GBK" w:hAnsi="Times New  Roman" w:hint="eastAsia"/>
          <w:sz w:val="32"/>
          <w:szCs w:val="32"/>
        </w:rPr>
        <w:t>2024</w:t>
      </w:r>
      <w:r w:rsidRPr="00CA4C81">
        <w:rPr>
          <w:rFonts w:ascii="Times New  Roman" w:eastAsia="方正仿宋_GBK" w:hAnsi="Times New  Roman" w:hint="eastAsia"/>
          <w:sz w:val="32"/>
          <w:szCs w:val="32"/>
        </w:rPr>
        <w:t>年</w:t>
      </w:r>
      <w:r w:rsidRPr="00CA4C81">
        <w:rPr>
          <w:rFonts w:ascii="Times New  Roman" w:eastAsia="方正仿宋_GBK" w:hAnsi="Times New  Roman" w:hint="eastAsia"/>
          <w:sz w:val="32"/>
          <w:szCs w:val="32"/>
        </w:rPr>
        <w:t>9</w:t>
      </w:r>
      <w:r w:rsidRPr="00CA4C81">
        <w:rPr>
          <w:rFonts w:ascii="Times New  Roman" w:eastAsia="方正仿宋_GBK" w:hAnsi="Times New  Roman" w:hint="eastAsia"/>
          <w:sz w:val="32"/>
          <w:szCs w:val="32"/>
        </w:rPr>
        <w:t>月</w:t>
      </w:r>
      <w:r w:rsidRPr="00CA4C81">
        <w:rPr>
          <w:rFonts w:ascii="Times New  Roman" w:eastAsia="方正仿宋_GBK" w:hAnsi="Times New  Roman" w:hint="eastAsia"/>
          <w:sz w:val="32"/>
          <w:szCs w:val="32"/>
        </w:rPr>
        <w:t>6</w:t>
      </w:r>
      <w:r w:rsidRPr="00CA4C81">
        <w:rPr>
          <w:rFonts w:ascii="Times New  Roman" w:eastAsia="方正仿宋_GBK" w:hAnsi="Times New  Roman" w:hint="eastAsia"/>
          <w:sz w:val="32"/>
          <w:szCs w:val="32"/>
        </w:rPr>
        <w:t>日。</w:t>
      </w:r>
      <w:r w:rsidRPr="00CA4C81">
        <w:rPr>
          <w:rFonts w:ascii="Times New  Roman" w:eastAsia="方正仿宋_GBK" w:hAnsi="Times New  Roman" w:hint="eastAsia"/>
          <w:sz w:val="32"/>
          <w:szCs w:val="32"/>
        </w:rPr>
        <w:t>2</w:t>
      </w:r>
      <w:r w:rsidRPr="00CA4C81">
        <w:rPr>
          <w:rFonts w:ascii="Times New  Roman" w:eastAsia="方正仿宋_GBK" w:hAnsi="Times New  Roman" w:hint="eastAsia"/>
          <w:sz w:val="32"/>
          <w:szCs w:val="32"/>
        </w:rPr>
        <w:t>、征文内容范围：以国家安全为题材的各类文章。自由命题，思想健康、观点鲜明、题材新颖、主题突出，体裁不限。字数</w:t>
      </w:r>
      <w:r w:rsidRPr="00CA4C81">
        <w:rPr>
          <w:rFonts w:ascii="Times New  Roman" w:eastAsia="方正仿宋_GBK" w:hAnsi="Times New  Roman" w:hint="eastAsia"/>
          <w:sz w:val="32"/>
          <w:szCs w:val="32"/>
        </w:rPr>
        <w:t>1000</w:t>
      </w:r>
      <w:r w:rsidRPr="00CA4C81">
        <w:rPr>
          <w:rFonts w:ascii="Times New  Roman" w:eastAsia="方正仿宋_GBK" w:hAnsi="Times New  Roman" w:hint="eastAsia"/>
          <w:sz w:val="32"/>
          <w:szCs w:val="32"/>
        </w:rPr>
        <w:t>字</w:t>
      </w:r>
      <w:r w:rsidRPr="00CA4C81">
        <w:rPr>
          <w:rFonts w:ascii="Times New  Roman" w:eastAsia="方正仿宋_GBK" w:hAnsi="Times New  Roman" w:hint="eastAsia"/>
          <w:sz w:val="32"/>
          <w:szCs w:val="32"/>
        </w:rPr>
        <w:t>-2000</w:t>
      </w:r>
      <w:r w:rsidRPr="00CA4C81">
        <w:rPr>
          <w:rFonts w:ascii="Times New  Roman" w:eastAsia="方正仿宋_GBK" w:hAnsi="Times New  Roman" w:hint="eastAsia"/>
          <w:sz w:val="32"/>
          <w:szCs w:val="32"/>
        </w:rPr>
        <w:t>字。</w:t>
      </w:r>
      <w:r w:rsidRPr="00CA4C81">
        <w:rPr>
          <w:rFonts w:ascii="Times New  Roman" w:eastAsia="方正仿宋_GBK" w:hAnsi="Times New  Roman" w:hint="eastAsia"/>
          <w:sz w:val="32"/>
          <w:szCs w:val="32"/>
        </w:rPr>
        <w:t>3</w:t>
      </w:r>
      <w:r w:rsidRPr="00CA4C81">
        <w:rPr>
          <w:rFonts w:ascii="Times New  Roman" w:eastAsia="方正仿宋_GBK" w:hAnsi="Times New  Roman" w:hint="eastAsia"/>
          <w:sz w:val="32"/>
          <w:szCs w:val="32"/>
        </w:rPr>
        <w:t>、投稿要求：征文以</w:t>
      </w:r>
      <w:r w:rsidRPr="00CA4C81">
        <w:rPr>
          <w:rFonts w:ascii="Times New  Roman" w:eastAsia="方正仿宋_GBK" w:hAnsi="Times New  Roman" w:hint="eastAsia"/>
          <w:sz w:val="32"/>
          <w:szCs w:val="32"/>
        </w:rPr>
        <w:t>word</w:t>
      </w:r>
      <w:r w:rsidRPr="00CA4C81">
        <w:rPr>
          <w:rFonts w:ascii="Times New  Roman" w:eastAsia="方正仿宋_GBK" w:hAnsi="Times New  Roman" w:hint="eastAsia"/>
          <w:sz w:val="32"/>
          <w:szCs w:val="32"/>
        </w:rPr>
        <w:t>文档形式保存，教工直接投稿，投稿发送邮箱</w:t>
      </w:r>
      <w:r w:rsidRPr="00CA4C81">
        <w:rPr>
          <w:rFonts w:ascii="Times New  Roman" w:eastAsia="方正仿宋_GBK" w:hAnsi="Times New  Roman" w:hint="eastAsia"/>
          <w:sz w:val="32"/>
          <w:szCs w:val="32"/>
        </w:rPr>
        <w:t>xuni@njucm.edu.cn</w:t>
      </w:r>
      <w:r w:rsidRPr="00CA4C81">
        <w:rPr>
          <w:rFonts w:ascii="Times New  Roman" w:eastAsia="方正仿宋_GBK" w:hAnsi="Times New  Roman" w:hint="eastAsia"/>
          <w:sz w:val="32"/>
          <w:szCs w:val="32"/>
        </w:rPr>
        <w:t>地址，邮件主题注明“征文”。学生以班级为单位，结合暑假作业有关要求，投稿至所在学院学工办。（文章末尾需注明所在学院、专业、班级、姓名、联系电话）</w:t>
      </w:r>
      <w:r w:rsidRPr="00CA4C81">
        <w:rPr>
          <w:rFonts w:ascii="Times New  Roman" w:eastAsia="方正仿宋_GBK" w:hAnsi="Times New  Roman" w:hint="eastAsia"/>
          <w:sz w:val="32"/>
          <w:szCs w:val="32"/>
        </w:rPr>
        <w:t>4</w:t>
      </w:r>
      <w:r w:rsidRPr="00CA4C81">
        <w:rPr>
          <w:rFonts w:ascii="Times New  Roman" w:eastAsia="方正仿宋_GBK" w:hAnsi="Times New  Roman" w:hint="eastAsia"/>
          <w:sz w:val="32"/>
          <w:szCs w:val="32"/>
        </w:rPr>
        <w:t>、参赛作品应为作者原创作品，杜绝抄袭，一经查实取消参赛资格。作品投稿即视为使用权、发布权均归南京中医药大学所有。</w:t>
      </w:r>
    </w:p>
    <w:p w:rsidR="00CA4C81" w:rsidRPr="00CA4C81" w:rsidRDefault="00CA4C81" w:rsidP="00CA4C81">
      <w:pPr>
        <w:adjustRightInd w:val="0"/>
        <w:spacing w:line="560" w:lineRule="exact"/>
        <w:ind w:firstLineChars="200" w:firstLine="632"/>
        <w:rPr>
          <w:rFonts w:ascii="方正黑体_GBK" w:eastAsia="方正黑体_GBK" w:hAnsi="Times New  Roman"/>
          <w:sz w:val="32"/>
          <w:szCs w:val="32"/>
        </w:rPr>
      </w:pPr>
      <w:r w:rsidRPr="00CA4C81">
        <w:rPr>
          <w:rFonts w:ascii="方正黑体_GBK" w:eastAsia="方正黑体_GBK" w:hAnsi="Times New  Roman" w:hint="eastAsia"/>
          <w:sz w:val="32"/>
          <w:szCs w:val="32"/>
        </w:rPr>
        <w:t>四、奖项数量</w:t>
      </w:r>
    </w:p>
    <w:p w:rsidR="00CA4C81" w:rsidRPr="00CA4C81" w:rsidRDefault="00CA4C81" w:rsidP="00CA4C81">
      <w:pPr>
        <w:adjustRightInd w:val="0"/>
        <w:spacing w:line="560" w:lineRule="exact"/>
        <w:ind w:firstLineChars="200" w:firstLine="632"/>
        <w:rPr>
          <w:rFonts w:ascii="Times New  Roman" w:eastAsia="方正仿宋_GBK" w:hAnsi="Times New  Roman" w:hint="eastAsia"/>
          <w:sz w:val="32"/>
          <w:szCs w:val="32"/>
        </w:rPr>
      </w:pPr>
      <w:r w:rsidRPr="00CA4C81">
        <w:rPr>
          <w:rFonts w:ascii="Times New  Roman" w:eastAsia="方正仿宋_GBK" w:hAnsi="Times New  Roman" w:hint="eastAsia"/>
          <w:sz w:val="32"/>
          <w:szCs w:val="32"/>
        </w:rPr>
        <w:t>本次征文比赛设一等奖、二等奖、三等奖。具体奖项数量按活动所征集的征文数量</w:t>
      </w:r>
      <w:r w:rsidRPr="00CA4C81">
        <w:rPr>
          <w:rFonts w:ascii="Times New  Roman" w:eastAsia="方正仿宋_GBK" w:hAnsi="Times New  Roman" w:hint="eastAsia"/>
          <w:sz w:val="32"/>
          <w:szCs w:val="32"/>
        </w:rPr>
        <w:t>10%</w:t>
      </w:r>
      <w:r w:rsidRPr="00CA4C81">
        <w:rPr>
          <w:rFonts w:ascii="Times New  Roman" w:eastAsia="方正仿宋_GBK" w:hAnsi="Times New  Roman" w:hint="eastAsia"/>
          <w:sz w:val="32"/>
          <w:szCs w:val="32"/>
        </w:rPr>
        <w:t>确定。</w:t>
      </w:r>
    </w:p>
    <w:p w:rsidR="00CA4C81" w:rsidRPr="00CA4C81" w:rsidRDefault="00CA4C81" w:rsidP="00CA4C81">
      <w:pPr>
        <w:adjustRightInd w:val="0"/>
        <w:spacing w:line="560" w:lineRule="exact"/>
        <w:ind w:firstLineChars="200" w:firstLine="632"/>
        <w:rPr>
          <w:rFonts w:ascii="方正黑体_GBK" w:eastAsia="方正黑体_GBK" w:hAnsi="Times New  Roman" w:hint="eastAsia"/>
          <w:sz w:val="32"/>
          <w:szCs w:val="32"/>
        </w:rPr>
      </w:pPr>
      <w:r w:rsidRPr="00CA4C81">
        <w:rPr>
          <w:rFonts w:ascii="方正黑体_GBK" w:eastAsia="方正黑体_GBK" w:hAnsi="Times New  Roman" w:hint="eastAsia"/>
          <w:sz w:val="32"/>
          <w:szCs w:val="32"/>
        </w:rPr>
        <w:t>五、活动要求</w:t>
      </w:r>
    </w:p>
    <w:p w:rsidR="00CA4C81" w:rsidRPr="00CA4C81" w:rsidRDefault="00CA4C81" w:rsidP="00CA4C81">
      <w:pPr>
        <w:adjustRightInd w:val="0"/>
        <w:spacing w:line="560" w:lineRule="exact"/>
        <w:ind w:firstLineChars="200" w:firstLine="632"/>
        <w:rPr>
          <w:rFonts w:ascii="Times New  Roman" w:eastAsia="方正仿宋_GBK" w:hAnsi="Times New  Roman" w:hint="eastAsia"/>
          <w:sz w:val="32"/>
          <w:szCs w:val="32"/>
        </w:rPr>
      </w:pPr>
      <w:r w:rsidRPr="00CA4C81">
        <w:rPr>
          <w:rFonts w:ascii="Times New  Roman" w:eastAsia="方正仿宋_GBK" w:hAnsi="Times New  Roman" w:hint="eastAsia"/>
          <w:sz w:val="32"/>
          <w:szCs w:val="32"/>
        </w:rPr>
        <w:t>请各学院、各部门将本次征文活动作为开展安全主题教育的一项工作内容认真落实，引导师生提高思想认识，主动思考自身安全、国家安全与个人成长、国家发展的关系，做好比赛组织工作。</w:t>
      </w:r>
    </w:p>
    <w:p w:rsidR="00CA4C81" w:rsidRPr="00CA4C81" w:rsidRDefault="00CA4C81" w:rsidP="00CA4C81">
      <w:pPr>
        <w:adjustRightInd w:val="0"/>
        <w:spacing w:line="560" w:lineRule="exact"/>
        <w:ind w:firstLineChars="200" w:firstLine="632"/>
        <w:rPr>
          <w:rFonts w:ascii="方正黑体_GBK" w:eastAsia="方正黑体_GBK" w:hAnsi="Times New  Roman" w:hint="eastAsia"/>
          <w:sz w:val="32"/>
          <w:szCs w:val="32"/>
        </w:rPr>
      </w:pPr>
      <w:r w:rsidRPr="00CA4C81">
        <w:rPr>
          <w:rFonts w:ascii="方正黑体_GBK" w:eastAsia="方正黑体_GBK" w:hAnsi="Times New  Roman" w:hint="eastAsia"/>
          <w:sz w:val="32"/>
          <w:szCs w:val="32"/>
        </w:rPr>
        <w:t>六、评分标准</w:t>
      </w:r>
    </w:p>
    <w:tbl>
      <w:tblPr>
        <w:tblStyle w:val="a9"/>
        <w:tblW w:w="0" w:type="auto"/>
        <w:jc w:val="center"/>
        <w:tblLook w:val="04A0" w:firstRow="1" w:lastRow="0" w:firstColumn="1" w:lastColumn="0" w:noHBand="0" w:noVBand="1"/>
      </w:tblPr>
      <w:tblGrid>
        <w:gridCol w:w="3681"/>
        <w:gridCol w:w="5209"/>
      </w:tblGrid>
      <w:tr w:rsidR="00CA4C81" w:rsidRPr="00CA4C81" w:rsidTr="00CA4C81">
        <w:trPr>
          <w:jc w:val="center"/>
        </w:trPr>
        <w:tc>
          <w:tcPr>
            <w:tcW w:w="3681" w:type="dxa"/>
            <w:vAlign w:val="center"/>
          </w:tcPr>
          <w:p w:rsidR="00CA4C81" w:rsidRPr="00CA4C81" w:rsidRDefault="00CA4C81" w:rsidP="00CA4C81">
            <w:pPr>
              <w:adjustRightInd w:val="0"/>
              <w:snapToGrid w:val="0"/>
              <w:jc w:val="center"/>
              <w:rPr>
                <w:rFonts w:ascii="方正黑体_GBK" w:eastAsia="方正黑体_GBK" w:hAnsi="Times New  Roman" w:hint="eastAsia"/>
                <w:sz w:val="28"/>
                <w:szCs w:val="28"/>
              </w:rPr>
            </w:pPr>
            <w:r w:rsidRPr="00CA4C81">
              <w:rPr>
                <w:rFonts w:ascii="方正黑体_GBK" w:eastAsia="方正黑体_GBK" w:hAnsi="Times New  Roman" w:hint="eastAsia"/>
                <w:sz w:val="28"/>
                <w:szCs w:val="28"/>
              </w:rPr>
              <w:t>评分项目</w:t>
            </w:r>
          </w:p>
        </w:tc>
        <w:tc>
          <w:tcPr>
            <w:tcW w:w="5209" w:type="dxa"/>
            <w:vAlign w:val="center"/>
          </w:tcPr>
          <w:p w:rsidR="00CA4C81" w:rsidRPr="00CA4C81" w:rsidRDefault="00CA4C81" w:rsidP="00CA4C81">
            <w:pPr>
              <w:adjustRightInd w:val="0"/>
              <w:snapToGrid w:val="0"/>
              <w:jc w:val="center"/>
              <w:rPr>
                <w:rFonts w:ascii="方正黑体_GBK" w:eastAsia="方正黑体_GBK" w:hAnsi="Times New  Roman" w:hint="eastAsia"/>
                <w:sz w:val="28"/>
                <w:szCs w:val="28"/>
              </w:rPr>
            </w:pPr>
            <w:r w:rsidRPr="00CA4C81">
              <w:rPr>
                <w:rFonts w:ascii="方正黑体_GBK" w:eastAsia="方正黑体_GBK" w:hAnsi="Times New  Roman" w:hint="eastAsia"/>
                <w:sz w:val="28"/>
                <w:szCs w:val="28"/>
              </w:rPr>
              <w:t>具体标准</w:t>
            </w:r>
          </w:p>
        </w:tc>
      </w:tr>
      <w:tr w:rsidR="00CA4C81" w:rsidRPr="00CA4C81" w:rsidTr="00CA4C81">
        <w:trPr>
          <w:jc w:val="center"/>
        </w:trPr>
        <w:tc>
          <w:tcPr>
            <w:tcW w:w="3681" w:type="dxa"/>
            <w:vMerge w:val="restart"/>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r w:rsidRPr="00CA4C81">
              <w:rPr>
                <w:rFonts w:ascii="Times New Roman" w:eastAsia="方正仿宋_GBK" w:hAnsi="Times New Roman" w:hint="eastAsia"/>
                <w:sz w:val="28"/>
                <w:szCs w:val="28"/>
              </w:rPr>
              <w:t>一、主题内容</w:t>
            </w:r>
          </w:p>
          <w:p w:rsidR="00CA4C81" w:rsidRPr="00CA4C81" w:rsidRDefault="00CA4C81" w:rsidP="00CA4C81">
            <w:pPr>
              <w:adjustRightInd w:val="0"/>
              <w:snapToGrid w:val="0"/>
              <w:jc w:val="center"/>
              <w:rPr>
                <w:rFonts w:ascii="Times New Roman" w:eastAsia="方正仿宋_GBK" w:hAnsi="Times New Roman" w:hint="eastAsia"/>
                <w:sz w:val="28"/>
                <w:szCs w:val="28"/>
              </w:rPr>
            </w:pPr>
            <w:r w:rsidRPr="00CA4C81">
              <w:rPr>
                <w:rFonts w:ascii="Times New Roman" w:eastAsia="方正仿宋_GBK" w:hAnsi="Times New Roman" w:hint="eastAsia"/>
                <w:sz w:val="28"/>
                <w:szCs w:val="28"/>
              </w:rPr>
              <w:t>（每项满分</w:t>
            </w:r>
            <w:r w:rsidRPr="00CA4C81">
              <w:rPr>
                <w:rFonts w:ascii="Times New Roman" w:eastAsia="方正仿宋_GBK" w:hAnsi="Times New Roman" w:hint="eastAsia"/>
                <w:sz w:val="28"/>
                <w:szCs w:val="28"/>
              </w:rPr>
              <w:t>12</w:t>
            </w:r>
            <w:r w:rsidRPr="00CA4C81">
              <w:rPr>
                <w:rFonts w:ascii="Times New Roman" w:eastAsia="方正仿宋_GBK" w:hAnsi="Times New Roman" w:hint="eastAsia"/>
                <w:sz w:val="28"/>
                <w:szCs w:val="28"/>
              </w:rPr>
              <w:t>分，不符合扣</w:t>
            </w:r>
            <w:r w:rsidRPr="00CA4C81">
              <w:rPr>
                <w:rFonts w:ascii="Times New Roman" w:eastAsia="方正仿宋_GBK" w:hAnsi="Times New Roman" w:hint="eastAsia"/>
                <w:sz w:val="28"/>
                <w:szCs w:val="28"/>
              </w:rPr>
              <w:t>3</w:t>
            </w:r>
            <w:r w:rsidRPr="00CA4C81">
              <w:rPr>
                <w:rFonts w:ascii="Times New Roman" w:eastAsia="方正仿宋_GBK" w:hAnsi="Times New Roman" w:hint="eastAsia"/>
                <w:sz w:val="28"/>
                <w:szCs w:val="28"/>
              </w:rPr>
              <w:t>分）</w:t>
            </w: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1</w:t>
            </w:r>
            <w:r w:rsidRPr="00CA4C81">
              <w:rPr>
                <w:rFonts w:ascii="Times New Roman" w:eastAsia="方正仿宋_GBK" w:hAnsi="Times New Roman" w:hint="eastAsia"/>
                <w:color w:val="262626"/>
                <w:spacing w:val="8"/>
                <w:sz w:val="28"/>
                <w:szCs w:val="28"/>
                <w:shd w:val="clear" w:color="auto" w:fill="FFFFFF"/>
              </w:rPr>
              <w:t>、主题是否鲜明，是否具有思想价值和现实意义</w:t>
            </w:r>
            <w:r w:rsidRPr="00CA4C81">
              <w:rPr>
                <w:rFonts w:ascii="Times New Roman" w:eastAsia="方正仿宋_GBK" w:hAnsi="Times New Roman" w:hint="eastAsia"/>
                <w:color w:val="262626"/>
                <w:spacing w:val="8"/>
                <w:sz w:val="28"/>
                <w:szCs w:val="28"/>
                <w:shd w:val="clear" w:color="auto" w:fill="FFFFFF"/>
              </w:rPr>
              <w:t>;</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12</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2</w:t>
            </w:r>
            <w:r w:rsidRPr="00CA4C81">
              <w:rPr>
                <w:rFonts w:ascii="Times New Roman" w:eastAsia="方正仿宋_GBK" w:hAnsi="Times New Roman" w:hint="eastAsia"/>
                <w:color w:val="262626"/>
                <w:spacing w:val="8"/>
                <w:sz w:val="28"/>
                <w:szCs w:val="28"/>
                <w:shd w:val="clear" w:color="auto" w:fill="FFFFFF"/>
              </w:rPr>
              <w:t>、选材能否丰富生动表现主题</w:t>
            </w:r>
            <w:r w:rsidRPr="00CA4C81">
              <w:rPr>
                <w:rFonts w:ascii="Times New Roman" w:eastAsia="方正仿宋_GBK" w:hAnsi="Times New Roman" w:hint="eastAsia"/>
                <w:color w:val="262626"/>
                <w:spacing w:val="8"/>
                <w:sz w:val="28"/>
                <w:szCs w:val="28"/>
                <w:shd w:val="clear" w:color="auto" w:fill="FFFFFF"/>
              </w:rPr>
              <w:t>;</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12</w:t>
            </w:r>
            <w:r w:rsidRPr="00CA4C81">
              <w:rPr>
                <w:rFonts w:ascii="Times New Roman" w:eastAsia="方正仿宋_GBK" w:hAnsi="Times New Roman" w:hint="eastAsia"/>
                <w:color w:val="262626"/>
                <w:spacing w:val="8"/>
                <w:sz w:val="28"/>
                <w:szCs w:val="28"/>
                <w:shd w:val="clear" w:color="auto" w:fill="FFFFFF"/>
              </w:rPr>
              <w:t>分）</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3</w:t>
            </w:r>
            <w:r w:rsidRPr="00CA4C81">
              <w:rPr>
                <w:rFonts w:ascii="Times New Roman" w:eastAsia="方正仿宋_GBK" w:hAnsi="Times New Roman" w:hint="eastAsia"/>
                <w:color w:val="262626"/>
                <w:spacing w:val="8"/>
                <w:sz w:val="28"/>
                <w:szCs w:val="28"/>
                <w:shd w:val="clear" w:color="auto" w:fill="FFFFFF"/>
              </w:rPr>
              <w:t>、内容与主题是否统一；</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12</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4</w:t>
            </w:r>
            <w:r w:rsidRPr="00CA4C81">
              <w:rPr>
                <w:rFonts w:ascii="Times New Roman" w:eastAsia="方正仿宋_GBK" w:hAnsi="Times New Roman" w:hint="eastAsia"/>
                <w:color w:val="262626"/>
                <w:spacing w:val="8"/>
                <w:sz w:val="28"/>
                <w:szCs w:val="28"/>
                <w:shd w:val="clear" w:color="auto" w:fill="FFFFFF"/>
              </w:rPr>
              <w:t>、文章题目是否贴切、醒目、简洁新颖</w:t>
            </w:r>
            <w:r w:rsidRPr="00CA4C81">
              <w:rPr>
                <w:rFonts w:ascii="Times New Roman" w:eastAsia="方正仿宋_GBK" w:hAnsi="Times New Roman" w:hint="eastAsia"/>
                <w:color w:val="262626"/>
                <w:spacing w:val="8"/>
                <w:sz w:val="28"/>
                <w:szCs w:val="28"/>
                <w:shd w:val="clear" w:color="auto" w:fill="FFFFFF"/>
              </w:rPr>
              <w:t>;</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12</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5</w:t>
            </w:r>
            <w:r w:rsidRPr="00CA4C81">
              <w:rPr>
                <w:rFonts w:ascii="Times New Roman" w:eastAsia="方正仿宋_GBK" w:hAnsi="Times New Roman" w:hint="eastAsia"/>
                <w:color w:val="262626"/>
                <w:spacing w:val="8"/>
                <w:sz w:val="28"/>
                <w:szCs w:val="28"/>
                <w:shd w:val="clear" w:color="auto" w:fill="FFFFFF"/>
              </w:rPr>
              <w:t>、感情是否真挚。</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12</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restart"/>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r w:rsidRPr="00CA4C81">
              <w:rPr>
                <w:rFonts w:ascii="Times New Roman" w:eastAsia="方正仿宋_GBK" w:hAnsi="Times New Roman" w:hint="eastAsia"/>
                <w:sz w:val="28"/>
                <w:szCs w:val="28"/>
              </w:rPr>
              <w:lastRenderedPageBreak/>
              <w:t>二、体载结构</w:t>
            </w:r>
          </w:p>
          <w:p w:rsidR="00CA4C81" w:rsidRPr="00CA4C81" w:rsidRDefault="00CA4C81" w:rsidP="00CA4C81">
            <w:pPr>
              <w:adjustRightInd w:val="0"/>
              <w:snapToGrid w:val="0"/>
              <w:jc w:val="center"/>
              <w:rPr>
                <w:rFonts w:ascii="Times New Roman" w:eastAsia="方正仿宋_GBK" w:hAnsi="Times New Roman" w:hint="eastAsia"/>
                <w:sz w:val="28"/>
                <w:szCs w:val="28"/>
              </w:rPr>
            </w:pPr>
            <w:r w:rsidRPr="00CA4C81">
              <w:rPr>
                <w:rFonts w:ascii="Times New Roman" w:eastAsia="方正仿宋_GBK" w:hAnsi="Times New Roman" w:hint="eastAsia"/>
                <w:sz w:val="28"/>
                <w:szCs w:val="28"/>
              </w:rPr>
              <w:t>（每项满分</w:t>
            </w:r>
            <w:r w:rsidRPr="00CA4C81">
              <w:rPr>
                <w:rFonts w:ascii="Times New Roman" w:eastAsia="方正仿宋_GBK" w:hAnsi="Times New Roman" w:hint="eastAsia"/>
                <w:sz w:val="28"/>
                <w:szCs w:val="28"/>
              </w:rPr>
              <w:t>8</w:t>
            </w:r>
            <w:r w:rsidRPr="00CA4C81">
              <w:rPr>
                <w:rFonts w:ascii="Times New Roman" w:eastAsia="方正仿宋_GBK" w:hAnsi="Times New Roman" w:hint="eastAsia"/>
                <w:sz w:val="28"/>
                <w:szCs w:val="28"/>
              </w:rPr>
              <w:t>分，不符合扣</w:t>
            </w:r>
            <w:r w:rsidRPr="00CA4C81">
              <w:rPr>
                <w:rFonts w:ascii="Times New Roman" w:eastAsia="方正仿宋_GBK" w:hAnsi="Times New Roman" w:hint="eastAsia"/>
                <w:sz w:val="28"/>
                <w:szCs w:val="28"/>
              </w:rPr>
              <w:t>2</w:t>
            </w:r>
            <w:r w:rsidRPr="00CA4C81">
              <w:rPr>
                <w:rFonts w:ascii="Times New Roman" w:eastAsia="方正仿宋_GBK" w:hAnsi="Times New Roman" w:hint="eastAsia"/>
                <w:sz w:val="28"/>
                <w:szCs w:val="28"/>
              </w:rPr>
              <w:t>分）</w:t>
            </w: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1</w:t>
            </w:r>
            <w:r w:rsidRPr="00CA4C81">
              <w:rPr>
                <w:rFonts w:ascii="Times New Roman" w:eastAsia="方正仿宋_GBK" w:hAnsi="Times New Roman" w:hint="eastAsia"/>
                <w:color w:val="262626"/>
                <w:spacing w:val="8"/>
                <w:sz w:val="28"/>
                <w:szCs w:val="28"/>
                <w:shd w:val="clear" w:color="auto" w:fill="FFFFFF"/>
              </w:rPr>
              <w:t>、文体能否确定</w:t>
            </w:r>
            <w:r w:rsidRPr="00CA4C81">
              <w:rPr>
                <w:rFonts w:ascii="Times New Roman" w:eastAsia="方正仿宋_GBK" w:hAnsi="Times New Roman" w:hint="eastAsia"/>
                <w:color w:val="262626"/>
                <w:spacing w:val="8"/>
                <w:sz w:val="28"/>
                <w:szCs w:val="28"/>
                <w:shd w:val="clear" w:color="auto" w:fill="FFFFFF"/>
              </w:rPr>
              <w:t>;</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8</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2</w:t>
            </w:r>
            <w:r w:rsidRPr="00CA4C81">
              <w:rPr>
                <w:rFonts w:ascii="Times New Roman" w:eastAsia="方正仿宋_GBK" w:hAnsi="Times New Roman" w:hint="eastAsia"/>
                <w:color w:val="262626"/>
                <w:spacing w:val="8"/>
                <w:sz w:val="28"/>
                <w:szCs w:val="28"/>
                <w:shd w:val="clear" w:color="auto" w:fill="FFFFFF"/>
              </w:rPr>
              <w:t>、线索脉络是否清晰</w:t>
            </w:r>
            <w:r w:rsidRPr="00CA4C81">
              <w:rPr>
                <w:rFonts w:ascii="Times New Roman" w:eastAsia="方正仿宋_GBK" w:hAnsi="Times New Roman" w:hint="eastAsia"/>
                <w:color w:val="262626"/>
                <w:spacing w:val="8"/>
                <w:sz w:val="28"/>
                <w:szCs w:val="28"/>
                <w:shd w:val="clear" w:color="auto" w:fill="FFFFFF"/>
              </w:rPr>
              <w:t>;</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8</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3</w:t>
            </w:r>
            <w:r w:rsidRPr="00CA4C81">
              <w:rPr>
                <w:rFonts w:ascii="Times New Roman" w:eastAsia="方正仿宋_GBK" w:hAnsi="Times New Roman" w:hint="eastAsia"/>
                <w:color w:val="262626"/>
                <w:spacing w:val="8"/>
                <w:sz w:val="28"/>
                <w:szCs w:val="28"/>
                <w:shd w:val="clear" w:color="auto" w:fill="FFFFFF"/>
              </w:rPr>
              <w:t>、有无文眼</w:t>
            </w:r>
            <w:r w:rsidRPr="00CA4C81">
              <w:rPr>
                <w:rFonts w:ascii="Times New Roman" w:eastAsia="方正仿宋_GBK" w:hAnsi="Times New Roman" w:hint="eastAsia"/>
                <w:color w:val="262626"/>
                <w:spacing w:val="8"/>
                <w:sz w:val="28"/>
                <w:szCs w:val="28"/>
                <w:shd w:val="clear" w:color="auto" w:fill="FFFFFF"/>
              </w:rPr>
              <w:t>;</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8</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4</w:t>
            </w:r>
            <w:r w:rsidRPr="00CA4C81">
              <w:rPr>
                <w:rFonts w:ascii="Times New Roman" w:eastAsia="方正仿宋_GBK" w:hAnsi="Times New Roman" w:hint="eastAsia"/>
                <w:color w:val="262626"/>
                <w:spacing w:val="8"/>
                <w:sz w:val="28"/>
                <w:szCs w:val="28"/>
                <w:shd w:val="clear" w:color="auto" w:fill="FFFFFF"/>
              </w:rPr>
              <w:t>、层次</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节段落</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是否分明、合理</w:t>
            </w:r>
            <w:r w:rsidRPr="00CA4C81">
              <w:rPr>
                <w:rFonts w:ascii="Times New Roman" w:eastAsia="方正仿宋_GBK" w:hAnsi="Times New Roman" w:hint="eastAsia"/>
                <w:color w:val="262626"/>
                <w:spacing w:val="8"/>
                <w:sz w:val="28"/>
                <w:szCs w:val="28"/>
                <w:shd w:val="clear" w:color="auto" w:fill="FFFFFF"/>
              </w:rPr>
              <w:t>;</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8</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r w:rsidR="00CA4C81" w:rsidRPr="00CA4C81" w:rsidTr="00CA4C81">
        <w:trPr>
          <w:jc w:val="center"/>
        </w:trPr>
        <w:tc>
          <w:tcPr>
            <w:tcW w:w="3681" w:type="dxa"/>
            <w:vMerge/>
            <w:vAlign w:val="center"/>
          </w:tcPr>
          <w:p w:rsidR="00CA4C81" w:rsidRPr="00CA4C81" w:rsidRDefault="00CA4C81" w:rsidP="00CA4C81">
            <w:pPr>
              <w:adjustRightInd w:val="0"/>
              <w:snapToGrid w:val="0"/>
              <w:jc w:val="center"/>
              <w:rPr>
                <w:rFonts w:ascii="Times New Roman" w:eastAsia="方正仿宋_GBK" w:hAnsi="Times New Roman" w:hint="eastAsia"/>
                <w:sz w:val="28"/>
                <w:szCs w:val="28"/>
              </w:rPr>
            </w:pPr>
          </w:p>
        </w:tc>
        <w:tc>
          <w:tcPr>
            <w:tcW w:w="5209" w:type="dxa"/>
            <w:vAlign w:val="center"/>
          </w:tcPr>
          <w:p w:rsidR="00CA4C81" w:rsidRPr="00CA4C81" w:rsidRDefault="00CA4C81" w:rsidP="00CA4C81">
            <w:pPr>
              <w:adjustRightInd w:val="0"/>
              <w:snapToGrid w:val="0"/>
              <w:rPr>
                <w:rFonts w:ascii="Times New Roman" w:eastAsia="方正仿宋_GBK" w:hAnsi="Times New Roman" w:hint="eastAsia"/>
                <w:sz w:val="28"/>
                <w:szCs w:val="28"/>
              </w:rPr>
            </w:pPr>
            <w:r w:rsidRPr="00CA4C81">
              <w:rPr>
                <w:rFonts w:ascii="Times New Roman" w:eastAsia="方正仿宋_GBK" w:hAnsi="Times New Roman" w:hint="eastAsia"/>
                <w:color w:val="262626"/>
                <w:spacing w:val="8"/>
                <w:sz w:val="28"/>
                <w:szCs w:val="28"/>
                <w:shd w:val="clear" w:color="auto" w:fill="FFFFFF"/>
              </w:rPr>
              <w:t>5</w:t>
            </w:r>
            <w:r w:rsidRPr="00CA4C81">
              <w:rPr>
                <w:rFonts w:ascii="Times New Roman" w:eastAsia="方正仿宋_GBK" w:hAnsi="Times New Roman" w:hint="eastAsia"/>
                <w:color w:val="262626"/>
                <w:spacing w:val="8"/>
                <w:sz w:val="28"/>
                <w:szCs w:val="28"/>
                <w:shd w:val="clear" w:color="auto" w:fill="FFFFFF"/>
              </w:rPr>
              <w:t>、文章布局结构是否严谨、自然、完整、匀称。</w:t>
            </w:r>
            <w:r>
              <w:rPr>
                <w:rFonts w:ascii="Times New Roman" w:eastAsia="方正仿宋_GBK" w:hAnsi="Times New Roman" w:hint="eastAsia"/>
                <w:color w:val="262626"/>
                <w:spacing w:val="8"/>
                <w:sz w:val="28"/>
                <w:szCs w:val="28"/>
                <w:shd w:val="clear" w:color="auto" w:fill="FFFFFF"/>
              </w:rPr>
              <w:t>（</w:t>
            </w:r>
            <w:r w:rsidRPr="00CA4C81">
              <w:rPr>
                <w:rFonts w:ascii="Times New Roman" w:eastAsia="方正仿宋_GBK" w:hAnsi="Times New Roman" w:hint="eastAsia"/>
                <w:color w:val="262626"/>
                <w:spacing w:val="8"/>
                <w:sz w:val="28"/>
                <w:szCs w:val="28"/>
                <w:shd w:val="clear" w:color="auto" w:fill="FFFFFF"/>
              </w:rPr>
              <w:t>8</w:t>
            </w:r>
            <w:r w:rsidRPr="00CA4C81">
              <w:rPr>
                <w:rFonts w:ascii="Times New Roman" w:eastAsia="方正仿宋_GBK" w:hAnsi="Times New Roman" w:hint="eastAsia"/>
                <w:color w:val="262626"/>
                <w:spacing w:val="8"/>
                <w:sz w:val="28"/>
                <w:szCs w:val="28"/>
                <w:shd w:val="clear" w:color="auto" w:fill="FFFFFF"/>
              </w:rPr>
              <w:t>分</w:t>
            </w:r>
            <w:r>
              <w:rPr>
                <w:rFonts w:ascii="Times New Roman" w:eastAsia="方正仿宋_GBK" w:hAnsi="Times New Roman" w:hint="eastAsia"/>
                <w:color w:val="262626"/>
                <w:spacing w:val="8"/>
                <w:sz w:val="28"/>
                <w:szCs w:val="28"/>
                <w:shd w:val="clear" w:color="auto" w:fill="FFFFFF"/>
              </w:rPr>
              <w:t>）</w:t>
            </w:r>
          </w:p>
        </w:tc>
      </w:tr>
    </w:tbl>
    <w:p w:rsidR="00B90C4B" w:rsidRPr="00CA4C81" w:rsidRDefault="00B90C4B" w:rsidP="00CA4C81">
      <w:pPr>
        <w:adjustRightInd w:val="0"/>
        <w:spacing w:line="560" w:lineRule="exact"/>
        <w:rPr>
          <w:rFonts w:ascii="Times New  Roman" w:eastAsia="方正仿宋_GBK" w:hAnsi="Times New  Roman" w:hint="eastAsia"/>
          <w:sz w:val="32"/>
          <w:szCs w:val="32"/>
        </w:rPr>
      </w:pPr>
    </w:p>
    <w:p w:rsidR="00CA4C81" w:rsidRPr="00CA4C81" w:rsidRDefault="00CA4C81" w:rsidP="00CA4C81">
      <w:pPr>
        <w:adjustRightInd w:val="0"/>
        <w:spacing w:line="560" w:lineRule="exact"/>
        <w:jc w:val="right"/>
        <w:rPr>
          <w:rFonts w:ascii="Times New  Roman" w:eastAsia="方正仿宋_GBK" w:hAnsi="Times New  Roman" w:hint="eastAsia"/>
          <w:sz w:val="32"/>
          <w:szCs w:val="32"/>
        </w:rPr>
      </w:pPr>
      <w:r w:rsidRPr="00CA4C81">
        <w:rPr>
          <w:rFonts w:ascii="Times New  Roman" w:eastAsia="方正仿宋_GBK" w:hAnsi="Times New  Roman" w:hint="eastAsia"/>
          <w:sz w:val="32"/>
          <w:szCs w:val="32"/>
        </w:rPr>
        <w:t>保卫处、学工处</w:t>
      </w:r>
    </w:p>
    <w:p w:rsidR="00CA4C81" w:rsidRPr="00CA4C81" w:rsidRDefault="00CA4C81" w:rsidP="00CA4C81">
      <w:pPr>
        <w:adjustRightInd w:val="0"/>
        <w:spacing w:line="560" w:lineRule="exact"/>
        <w:jc w:val="right"/>
        <w:rPr>
          <w:rFonts w:ascii="Times New  Roman" w:eastAsia="方正仿宋_GBK" w:hAnsi="Times New  Roman" w:hint="eastAsia"/>
          <w:sz w:val="32"/>
          <w:szCs w:val="32"/>
        </w:rPr>
      </w:pPr>
      <w:r w:rsidRPr="00CA4C81">
        <w:rPr>
          <w:rFonts w:ascii="Times New  Roman" w:eastAsia="方正仿宋_GBK" w:hAnsi="Times New  Roman" w:hint="eastAsia"/>
          <w:sz w:val="32"/>
          <w:szCs w:val="32"/>
        </w:rPr>
        <w:t>2024</w:t>
      </w:r>
      <w:r w:rsidRPr="00CA4C81">
        <w:rPr>
          <w:rFonts w:ascii="Times New  Roman" w:eastAsia="方正仿宋_GBK" w:hAnsi="Times New  Roman" w:hint="eastAsia"/>
          <w:sz w:val="32"/>
          <w:szCs w:val="32"/>
        </w:rPr>
        <w:t>年</w:t>
      </w:r>
      <w:r w:rsidRPr="00CA4C81">
        <w:rPr>
          <w:rFonts w:ascii="Times New  Roman" w:eastAsia="方正仿宋_GBK" w:hAnsi="Times New  Roman" w:hint="eastAsia"/>
          <w:sz w:val="32"/>
          <w:szCs w:val="32"/>
        </w:rPr>
        <w:t>6</w:t>
      </w:r>
      <w:r w:rsidRPr="00CA4C81">
        <w:rPr>
          <w:rFonts w:ascii="Times New  Roman" w:eastAsia="方正仿宋_GBK" w:hAnsi="Times New  Roman" w:hint="eastAsia"/>
          <w:sz w:val="32"/>
          <w:szCs w:val="32"/>
        </w:rPr>
        <w:t>月</w:t>
      </w:r>
      <w:r w:rsidRPr="00CA4C81">
        <w:rPr>
          <w:rFonts w:ascii="Times New  Roman" w:eastAsia="方正仿宋_GBK" w:hAnsi="Times New  Roman" w:hint="eastAsia"/>
          <w:sz w:val="32"/>
          <w:szCs w:val="32"/>
        </w:rPr>
        <w:t>6</w:t>
      </w:r>
      <w:r w:rsidRPr="00CA4C81">
        <w:rPr>
          <w:rFonts w:ascii="Times New  Roman" w:eastAsia="方正仿宋_GBK" w:hAnsi="Times New  Roman" w:hint="eastAsia"/>
          <w:sz w:val="32"/>
          <w:szCs w:val="32"/>
        </w:rPr>
        <w:t>日</w:t>
      </w:r>
    </w:p>
    <w:sectPr w:rsidR="00CA4C81" w:rsidRPr="00CA4C81" w:rsidSect="00CA4C81">
      <w:pgSz w:w="11906" w:h="16838" w:code="9"/>
      <w:pgMar w:top="1985" w:right="1418" w:bottom="1588" w:left="1588" w:header="709" w:footer="851" w:gutter="0"/>
      <w:cols w:space="425"/>
      <w:docGrid w:type="linesAndChars" w:linePitch="579" w:charSpace="-8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B7A" w:rsidRDefault="00292B7A" w:rsidP="00CA4C81">
      <w:r>
        <w:separator/>
      </w:r>
    </w:p>
  </w:endnote>
  <w:endnote w:type="continuationSeparator" w:id="0">
    <w:p w:rsidR="00292B7A" w:rsidRDefault="00292B7A" w:rsidP="00CA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altName w:val="Times New Roman"/>
    <w:panose1 w:val="00000000000000000000"/>
    <w:charset w:val="00"/>
    <w:family w:val="roman"/>
    <w:notTrueType/>
    <w:pitch w:val="default"/>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B7A" w:rsidRDefault="00292B7A" w:rsidP="00CA4C81">
      <w:r>
        <w:separator/>
      </w:r>
    </w:p>
  </w:footnote>
  <w:footnote w:type="continuationSeparator" w:id="0">
    <w:p w:rsidR="00292B7A" w:rsidRDefault="00292B7A" w:rsidP="00CA4C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bordersDoNotSurroundHeader/>
  <w:bordersDoNotSurroundFooter/>
  <w:defaultTabStop w:val="420"/>
  <w:drawingGridHorizontalSpacing w:val="103"/>
  <w:drawingGridVerticalSpacing w:val="579"/>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D12"/>
    <w:rsid w:val="000E49C9"/>
    <w:rsid w:val="00292B7A"/>
    <w:rsid w:val="00776D12"/>
    <w:rsid w:val="00B90C4B"/>
    <w:rsid w:val="00CA4C81"/>
    <w:rsid w:val="00E01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8F826"/>
  <w15:chartTrackingRefBased/>
  <w15:docId w15:val="{B1E83DF8-BE71-4A84-8A3F-02DD949D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A4C8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4C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4C81"/>
    <w:rPr>
      <w:sz w:val="18"/>
      <w:szCs w:val="18"/>
    </w:rPr>
  </w:style>
  <w:style w:type="paragraph" w:styleId="a5">
    <w:name w:val="footer"/>
    <w:basedOn w:val="a"/>
    <w:link w:val="a6"/>
    <w:uiPriority w:val="99"/>
    <w:unhideWhenUsed/>
    <w:rsid w:val="00CA4C81"/>
    <w:pPr>
      <w:tabs>
        <w:tab w:val="center" w:pos="4153"/>
        <w:tab w:val="right" w:pos="8306"/>
      </w:tabs>
      <w:snapToGrid w:val="0"/>
      <w:jc w:val="left"/>
    </w:pPr>
    <w:rPr>
      <w:sz w:val="18"/>
      <w:szCs w:val="18"/>
    </w:rPr>
  </w:style>
  <w:style w:type="character" w:customStyle="1" w:styleId="a6">
    <w:name w:val="页脚 字符"/>
    <w:basedOn w:val="a0"/>
    <w:link w:val="a5"/>
    <w:uiPriority w:val="99"/>
    <w:rsid w:val="00CA4C81"/>
    <w:rPr>
      <w:sz w:val="18"/>
      <w:szCs w:val="18"/>
    </w:rPr>
  </w:style>
  <w:style w:type="character" w:customStyle="1" w:styleId="10">
    <w:name w:val="标题 1 字符"/>
    <w:basedOn w:val="a0"/>
    <w:link w:val="1"/>
    <w:uiPriority w:val="9"/>
    <w:rsid w:val="00CA4C81"/>
    <w:rPr>
      <w:rFonts w:ascii="宋体" w:eastAsia="宋体" w:hAnsi="宋体" w:cs="宋体"/>
      <w:b/>
      <w:bCs/>
      <w:kern w:val="36"/>
      <w:sz w:val="48"/>
      <w:szCs w:val="48"/>
    </w:rPr>
  </w:style>
  <w:style w:type="character" w:styleId="a7">
    <w:name w:val="Strong"/>
    <w:basedOn w:val="a0"/>
    <w:uiPriority w:val="22"/>
    <w:qFormat/>
    <w:rsid w:val="00CA4C81"/>
    <w:rPr>
      <w:b/>
      <w:bCs/>
    </w:rPr>
  </w:style>
  <w:style w:type="paragraph" w:styleId="a8">
    <w:name w:val="Normal (Web)"/>
    <w:basedOn w:val="a"/>
    <w:uiPriority w:val="99"/>
    <w:unhideWhenUsed/>
    <w:rsid w:val="00CA4C81"/>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39"/>
    <w:rsid w:val="00CA4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515877">
      <w:bodyDiv w:val="1"/>
      <w:marLeft w:val="0"/>
      <w:marRight w:val="0"/>
      <w:marTop w:val="0"/>
      <w:marBottom w:val="0"/>
      <w:divBdr>
        <w:top w:val="none" w:sz="0" w:space="0" w:color="auto"/>
        <w:left w:val="none" w:sz="0" w:space="0" w:color="auto"/>
        <w:bottom w:val="none" w:sz="0" w:space="0" w:color="auto"/>
        <w:right w:val="none" w:sz="0" w:space="0" w:color="auto"/>
      </w:divBdr>
    </w:div>
    <w:div w:id="883978706">
      <w:bodyDiv w:val="1"/>
      <w:marLeft w:val="0"/>
      <w:marRight w:val="0"/>
      <w:marTop w:val="0"/>
      <w:marBottom w:val="0"/>
      <w:divBdr>
        <w:top w:val="none" w:sz="0" w:space="0" w:color="auto"/>
        <w:left w:val="none" w:sz="0" w:space="0" w:color="auto"/>
        <w:bottom w:val="none" w:sz="0" w:space="0" w:color="auto"/>
        <w:right w:val="none" w:sz="0" w:space="0" w:color="auto"/>
      </w:divBdr>
    </w:div>
    <w:div w:id="162746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2024-06-21T07:10:00Z</dcterms:created>
  <dcterms:modified xsi:type="dcterms:W3CDTF">2024-06-21T07:25:00Z</dcterms:modified>
</cp:coreProperties>
</file>