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1785D">
      <w:pPr>
        <w:jc w:val="center"/>
      </w:pPr>
      <w:bookmarkStart w:id="0" w:name="_GoBack"/>
      <w:bookmarkEnd w:id="0"/>
      <w:r>
        <w:rPr>
          <w:rFonts w:hint="eastAsia"/>
          <w:sz w:val="32"/>
          <w:szCs w:val="32"/>
        </w:rPr>
        <w:t>技术参数要求确认单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893"/>
        <w:gridCol w:w="1517"/>
        <w:gridCol w:w="1701"/>
        <w:gridCol w:w="2205"/>
      </w:tblGrid>
      <w:tr w14:paraId="2447A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8296" w:type="dxa"/>
            <w:gridSpan w:val="5"/>
            <w:vAlign w:val="center"/>
          </w:tcPr>
          <w:p w14:paraId="345E64A4">
            <w:r>
              <w:rPr>
                <w:rFonts w:hint="eastAsia"/>
                <w:sz w:val="24"/>
                <w:szCs w:val="24"/>
              </w:rPr>
              <w:t>项目名称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sz w:val="24"/>
                <w:szCs w:val="24"/>
              </w:rPr>
              <w:t>新编中华本草系统定制开发</w:t>
            </w:r>
          </w:p>
        </w:tc>
      </w:tr>
      <w:tr w14:paraId="4D321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980" w:type="dxa"/>
            <w:vAlign w:val="center"/>
          </w:tcPr>
          <w:p w14:paraId="6C6FDE99">
            <w:r>
              <w:rPr>
                <w:rFonts w:hint="eastAsia"/>
              </w:rPr>
              <w:t>联系人</w:t>
            </w:r>
          </w:p>
        </w:tc>
        <w:tc>
          <w:tcPr>
            <w:tcW w:w="2410" w:type="dxa"/>
            <w:gridSpan w:val="2"/>
            <w:vAlign w:val="center"/>
          </w:tcPr>
          <w:p w14:paraId="1ABB7DE8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郎许锋</w:t>
            </w:r>
          </w:p>
        </w:tc>
        <w:tc>
          <w:tcPr>
            <w:tcW w:w="1701" w:type="dxa"/>
            <w:vAlign w:val="center"/>
          </w:tcPr>
          <w:p w14:paraId="25D9FD88">
            <w:r>
              <w:rPr>
                <w:rFonts w:hint="eastAsia"/>
              </w:rPr>
              <w:t>联系电话</w:t>
            </w:r>
          </w:p>
        </w:tc>
        <w:tc>
          <w:tcPr>
            <w:tcW w:w="2205" w:type="dxa"/>
            <w:vAlign w:val="center"/>
          </w:tcPr>
          <w:p w14:paraId="36E0127D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18251955296</w:t>
            </w:r>
          </w:p>
        </w:tc>
      </w:tr>
      <w:tr w14:paraId="085FD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873" w:type="dxa"/>
            <w:gridSpan w:val="2"/>
            <w:vAlign w:val="center"/>
          </w:tcPr>
          <w:p w14:paraId="15647D41">
            <w:r>
              <w:rPr>
                <w:rFonts w:hint="eastAsia"/>
              </w:rPr>
              <w:t>项目</w:t>
            </w:r>
            <w:r>
              <w:t>预算</w:t>
            </w:r>
          </w:p>
        </w:tc>
        <w:tc>
          <w:tcPr>
            <w:tcW w:w="5423" w:type="dxa"/>
            <w:gridSpan w:val="3"/>
            <w:vAlign w:val="center"/>
          </w:tcPr>
          <w:p w14:paraId="4B25E8C6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15万</w:t>
            </w:r>
          </w:p>
        </w:tc>
      </w:tr>
      <w:tr w14:paraId="3BAED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8" w:hRule="atLeast"/>
        </w:trPr>
        <w:tc>
          <w:tcPr>
            <w:tcW w:w="8296" w:type="dxa"/>
            <w:gridSpan w:val="5"/>
            <w:vAlign w:val="center"/>
          </w:tcPr>
          <w:p w14:paraId="2CDABB8B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b w:val="0"/>
                <w:bCs w:val="0"/>
              </w:rPr>
              <w:t>主要用途描述：实现中医方药资源的科学管理，为医疗、科研及教学提供更加全面、智能的中药数据库，创建融合方剂-中药—活性成分—靶标—疾病，以及生物信息、网络药理数据库，针对中医方药资源提供方剂、中药、成分、疾病、靶标五种基本查询方法；提供自然对话方式的数据查询和分析；提供智能组方、中药翻译、中药计算模型等智能化服务。</w:t>
            </w:r>
          </w:p>
        </w:tc>
      </w:tr>
      <w:tr w14:paraId="5D592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8296" w:type="dxa"/>
            <w:gridSpan w:val="5"/>
          </w:tcPr>
          <w:p w14:paraId="3E7F80CC">
            <w:r>
              <w:rPr>
                <w:rFonts w:hint="eastAsia"/>
              </w:rPr>
              <w:t>参数要求：</w:t>
            </w:r>
          </w:p>
          <w:p w14:paraId="368F211E">
            <w:pPr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一、</w:t>
            </w:r>
            <w:r>
              <w:rPr>
                <w:rFonts w:hint="eastAsia"/>
                <w:lang w:val="en-US" w:eastAsia="zh-CN"/>
              </w:rPr>
              <w:t>软件系统功能模块要求</w:t>
            </w:r>
          </w:p>
          <w:p w14:paraId="728EA517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检索功能：提供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方剂、中药、成分、疾病、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证候、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靶标的检索，其中：</w:t>
            </w:r>
          </w:p>
          <w:p w14:paraId="7A37B0C9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方剂详细信息包括方剂基本信息、相关中药、相关化学成分、疾病富集列表、化学成分候选靶标基因列表等。</w:t>
            </w:r>
          </w:p>
          <w:p w14:paraId="3A4BCAF9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中药详细信息包括基本信息、组合用药关系、所属方剂、活性成分、靶标、疾病等相关信息。</w:t>
            </w:r>
          </w:p>
          <w:p w14:paraId="1E7D8EB7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成分详细信息包括成分基本信息、药理特性、相关方剂、相关中药等。</w:t>
            </w:r>
          </w:p>
          <w:p w14:paraId="478EC7C8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疾病详细信息包括疾病基本信息、诊断、证型、处方信息等。</w:t>
            </w:r>
          </w:p>
          <w:p w14:paraId="320A7137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证候详细信息包括证候基本信息、病位、病性、处方信息等。</w:t>
            </w:r>
          </w:p>
          <w:p w14:paraId="181E101B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靶标详细信息包括基本信息、相关中药、相关处方、相关中成药、相关化学成分、疾病富集列表。</w:t>
            </w:r>
          </w:p>
          <w:p w14:paraId="207B4C92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基于共指的图搜索：基于不同术语之间的关系自动构建共指主词图，有效地进行术语图搜索并消除歧义。</w:t>
            </w:r>
          </w:p>
          <w:p w14:paraId="35DE73D2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向量搜索：接受整个句子或段落作为搜索输入，转化为向量嵌入，捕捉其语义本质，快速地识别和检索与查询文本语义相关的信息。</w:t>
            </w:r>
          </w:p>
          <w:p w14:paraId="2B796826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全局搜索：通过分词和倒排索引过程，该模式支持全文模糊搜索，能够适应近似匹配、错别字或替代拼写，显著增强搜索的灵活性和用户友好性。</w:t>
            </w:r>
          </w:p>
          <w:p w14:paraId="4D4E2EBF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方药大模型：基于方药知识库和搜索引擎，回答关于天然药材、中药材和中医药相关的问题，提供最近问答（历史问答记录）、图文问答界面，其中，对话界面支持图片、文字及规则化结果输出。支持多类型大模型选择。预留接口调用校方提供的大模型api接口。</w:t>
            </w:r>
          </w:p>
          <w:p w14:paraId="0D8C35F1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方药翻译：基于多语言知识库和机器翻译算法，在为方药相关信息提供可交互的标准化翻译。</w:t>
            </w:r>
          </w:p>
          <w:p w14:paraId="4652F137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方药计算模型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ab/>
            </w:r>
          </w:p>
          <w:p w14:paraId="4FFCF61E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48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1）提供针对疾病、症状的方剂智能推荐。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2）提供方剂、中药的靶标智能分析与计算功能。</w:t>
            </w:r>
          </w:p>
          <w:p w14:paraId="7DE09068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48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3）提供KEGG信号通路富集分析和GO分析。</w:t>
            </w:r>
          </w:p>
          <w:p w14:paraId="29A7694B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知识库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ab/>
            </w:r>
          </w:p>
          <w:p w14:paraId="04F06665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48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）提供《方剂学》《中药学》教材经典方药，以及对应成分（化合物）、靶标（靶点）、主治疾病等相关基本信息、中英文对照互译、临床说明书、医保相对应、标签（比如：方剂学、某电子病历、专家共识等），便于溯源（出处）等。</w:t>
            </w:r>
          </w:p>
          <w:p w14:paraId="53069BAA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48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2）提供上述中药-成分、中药-方剂、成分-靶标、疾病-成分、中药-药用部位、中药-炮制方法、中药-物种基源的关系库。</w:t>
            </w:r>
          </w:p>
          <w:p w14:paraId="55ACD941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48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3）中药不同生长、炮制时期的图片和讲解视频。</w:t>
            </w:r>
          </w:p>
          <w:p w14:paraId="221201A9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提供自适应适配（网页适配、PAD适配、手机端适配）等，支持通过excel模板导入中成药、方剂、中药材、化学成分、疾病、靶标、证候相关基因信息等。</w:t>
            </w:r>
          </w:p>
          <w:p w14:paraId="2093DF4C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接口功能：接口标准规范、数据标准、数据整合、系统集成。</w:t>
            </w:r>
          </w:p>
          <w:p w14:paraId="3C140CA6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后台功能：配置管理、权限管理、字典数据管理、模板管理、用户认证（支持微信授权登录）、使用审计、隐私保护、系统帮助、日志管理。</w:t>
            </w:r>
          </w:p>
          <w:p w14:paraId="13B9B09A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支持中英文切换。</w:t>
            </w:r>
          </w:p>
          <w:p w14:paraId="7707F61E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Chars="0"/>
              <w:textAlignment w:val="auto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支持防爬虫功能。</w:t>
            </w:r>
          </w:p>
          <w:p w14:paraId="36E8FC59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Autospacing="0" w:after="80" w:afterAutospacing="0" w:line="240" w:lineRule="auto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二、技术架构及兼容稳定性要求：</w:t>
            </w:r>
          </w:p>
          <w:p w14:paraId="476DEE92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技术架构：支持校园网内部或公网运行，采用B/S应用架构，提供微信登录等对接的接口。</w:t>
            </w:r>
          </w:p>
          <w:p w14:paraId="11317E3B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服务器操作系统：LINUX。</w:t>
            </w:r>
          </w:p>
          <w:p w14:paraId="0C1BF9AB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数据库系统：采用MySQL数据库技术。</w:t>
            </w:r>
          </w:p>
          <w:p w14:paraId="7978FF1A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系统对接：与校数据中心数据的完整对接。</w:t>
            </w:r>
          </w:p>
          <w:p w14:paraId="6494CC0B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维护管理：提供用于基础维护的源代码，提供用于基础维护数据库结构。操作系统、数据库、网络系统的选择要求安全、稳定、可靠，开发单位应提供该方面的保证，并提供技术培训、技术支持与服务。</w:t>
            </w:r>
          </w:p>
          <w:p w14:paraId="36F83E33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系统在运行过程中，必须建立日志管理制度。系统维护应包括工作参数修改、数据字典维护、用户权限控制、操作口令或密码设置和修改、数据安全性操作、数据备份和恢复、故障排除等。</w:t>
            </w:r>
          </w:p>
          <w:p w14:paraId="2C59E009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软件运行需要保证基本的性能要求，简单的请求需要在1秒内完成，复杂的查询需要保证在2S内完成，系统需支持多客户并发处理，并发在线用户支持≥1000。</w:t>
            </w:r>
          </w:p>
          <w:p w14:paraId="16FC71C9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Autospacing="0" w:after="80" w:afterAutospacing="0" w:line="240" w:lineRule="auto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三、其他要求：</w:t>
            </w:r>
          </w:p>
          <w:p w14:paraId="7A661C2D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开发周期：</w:t>
            </w:r>
            <w:r>
              <w:rPr>
                <w:rFonts w:hint="eastAsia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45天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完成交付。</w:t>
            </w:r>
          </w:p>
          <w:p w14:paraId="3336B544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质保期三年，质保期内系统存在BUG或其他安全隐患漏洞，须在48小时内配合学校处理解决。</w:t>
            </w:r>
          </w:p>
          <w:p w14:paraId="50AFF826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开发企业现场或录制视频展示前期所开发的相关系统。</w:t>
            </w:r>
          </w:p>
          <w:p w14:paraId="5B3417AA"/>
        </w:tc>
      </w:tr>
    </w:tbl>
    <w:p w14:paraId="3FD996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7335C4"/>
    <w:multiLevelType w:val="singleLevel"/>
    <w:tmpl w:val="B97335C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070509BA"/>
    <w:multiLevelType w:val="multilevel"/>
    <w:tmpl w:val="070509B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A4134E9"/>
    <w:multiLevelType w:val="singleLevel"/>
    <w:tmpl w:val="2A4134E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7C8D13CE"/>
    <w:multiLevelType w:val="singleLevel"/>
    <w:tmpl w:val="7C8D13CE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2B95A0C"/>
    <w:rsid w:val="23DD6141"/>
    <w:rsid w:val="6AA056E6"/>
    <w:rsid w:val="6F9F5D01"/>
    <w:rsid w:val="75FFC355"/>
    <w:rsid w:val="765E36ED"/>
    <w:rsid w:val="7FAF53D6"/>
    <w:rsid w:val="7FF6DA2F"/>
    <w:rsid w:val="7FF72D22"/>
    <w:rsid w:val="BAD92961"/>
    <w:rsid w:val="CB4BDE54"/>
    <w:rsid w:val="DB5D733D"/>
    <w:rsid w:val="DFE3BCE5"/>
    <w:rsid w:val="E7BE0220"/>
    <w:rsid w:val="F72B2C88"/>
    <w:rsid w:val="FEAFC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b/>
      <w:bCs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kern w:val="2"/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表格文字"/>
    <w:basedOn w:val="12"/>
    <w:qFormat/>
    <w:uiPriority w:val="0"/>
    <w:pPr>
      <w:spacing w:before="25" w:after="25"/>
    </w:pPr>
    <w:rPr>
      <w:spacing w:val="10"/>
      <w:sz w:val="24"/>
      <w:szCs w:val="20"/>
    </w:rPr>
  </w:style>
  <w:style w:type="paragraph" w:customStyle="1" w:styleId="12">
    <w:name w:val="表格文字（两侧对齐）"/>
    <w:basedOn w:val="1"/>
    <w:qFormat/>
    <w:uiPriority w:val="0"/>
    <w:pPr>
      <w:snapToGrid w:val="0"/>
    </w:pPr>
    <w:rPr>
      <w:rFonts w:ascii="Calibri" w:hAnsi="Calibri" w:cs="Times New Roman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南京中医药大学</Company>
  <Pages>2</Pages>
  <Words>1635</Words>
  <Characters>1676</Characters>
  <Paragraphs>33</Paragraphs>
  <TotalTime>38</TotalTime>
  <ScaleCrop>false</ScaleCrop>
  <LinksUpToDate>false</LinksUpToDate>
  <CharactersWithSpaces>1678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2024-10-17T23:18:00Z</dcterms:created>
  <dc:creator>汤凡</dc:creator>
  <cp:lastModifiedBy>张宁一</cp:lastModifiedBy>
  <cp:lastPrinted>2024-11-30T05:43:00Z</cp:lastPrinted>
  <dcterms:modified xsi:type="dcterms:W3CDTF">2025-08-22T09:27:02Z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D502BE4F3EEA40ADBFF11EC8FFCC26B6_13</vt:lpwstr>
  </property>
  <property fmtid="{D5CDD505-2E9C-101B-9397-08002B2CF9AE}" pid="4" name="KSOTemplateDocerSaveRecord">
    <vt:lpwstr>eyJoZGlkIjoiYzhjN2E2ZmNlMDc3ZjdhYTBhMTc5MDliN2U0NWIyZDIiLCJ1c2VySWQiOiIyNDc1MDMyNjIifQ==</vt:lpwstr>
  </property>
</Properties>
</file>