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C1" w:rsidRDefault="002C16C1"/>
    <w:p w:rsidR="002C16C1" w:rsidRPr="002C16C1" w:rsidRDefault="002C16C1" w:rsidP="002C16C1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color w:val="FF0000"/>
          <w:sz w:val="24"/>
          <w:szCs w:val="24"/>
          <w:shd w:val="clear" w:color="auto" w:fill="FFFFFF"/>
        </w:rPr>
      </w:pPr>
      <w:r w:rsidRPr="002C16C1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学生本人申请，班级进行评议，并于</w:t>
      </w:r>
      <w:r w:rsidR="00665BFC">
        <w:rPr>
          <w:rFonts w:ascii="宋体" w:eastAsia="宋体" w:hAnsi="宋体"/>
          <w:color w:val="FF0000"/>
          <w:sz w:val="24"/>
          <w:szCs w:val="24"/>
          <w:shd w:val="clear" w:color="auto" w:fill="FFFFFF"/>
        </w:rPr>
        <w:t>5</w:t>
      </w:r>
      <w:r w:rsidRPr="002C16C1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月</w:t>
      </w:r>
      <w:r w:rsidR="00665BFC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1</w:t>
      </w:r>
      <w:r w:rsidRPr="002C16C1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3</w:t>
      </w:r>
      <w:r w:rsidR="00665BFC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日（周五</w:t>
      </w:r>
      <w:r w:rsidRPr="002C16C1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下午4点半前）以班级为单位将申请学生书面申请书、《南京中医药大学本专科生学费减免申请表》（一式两份，班长、辅导员签字）、《南京中医药大学本专科生学费减免送审表》（务必仔细核对银行卡号）纸质版交至</w:t>
      </w:r>
      <w:proofErr w:type="gramStart"/>
      <w:r w:rsidRPr="002C16C1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学工办</w:t>
      </w:r>
      <w:proofErr w:type="gramEnd"/>
      <w:r w:rsidRPr="002C16C1">
        <w:rPr>
          <w:rFonts w:ascii="宋体" w:eastAsia="宋体" w:hAnsi="宋体" w:hint="eastAsia"/>
          <w:color w:val="FF0000"/>
          <w:sz w:val="24"/>
          <w:szCs w:val="24"/>
          <w:shd w:val="clear" w:color="auto" w:fill="FFFFFF"/>
        </w:rPr>
        <w:t>刘老师处，《南京中医药大学本专科生学费减免送审表》电子版发至邮箱1017976947@qq.com逾期视为放弃申请。</w:t>
      </w:r>
    </w:p>
    <w:p w:rsidR="002C16C1" w:rsidRPr="002C16C1" w:rsidRDefault="002C16C1" w:rsidP="002C16C1">
      <w:pPr>
        <w:spacing w:line="360" w:lineRule="auto"/>
        <w:rPr>
          <w:rFonts w:ascii="宋体" w:eastAsia="宋体" w:hAnsi="宋体"/>
          <w:sz w:val="2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05B74" w:rsidRPr="002C16C1" w:rsidTr="00805B74">
        <w:trPr>
          <w:trHeight w:val="6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B74" w:rsidRPr="002C16C1" w:rsidRDefault="00805B74" w:rsidP="002C16C1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05B74" w:rsidRPr="002C16C1" w:rsidRDefault="00805B74" w:rsidP="002C16C1">
      <w:pPr>
        <w:widowControl/>
        <w:spacing w:line="360" w:lineRule="auto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6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5"/>
      </w:tblGrid>
      <w:tr w:rsidR="00805B74" w:rsidRPr="002C16C1" w:rsidTr="00805B74">
        <w:trPr>
          <w:trHeight w:val="540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05B74" w:rsidRPr="002C16C1" w:rsidRDefault="00805B74" w:rsidP="002C16C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各学院、泰州校区：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根据《南京中医药大学本专科生学费减免管理暂行办法》（附件1）的要求，结合我校的实际情况，现将2022年度本科生学费减免工作的有关事项通知如下：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2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一、减免条件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在符合《南京中医药大学本专科生学费减免管理暂行办法》所规定的减免对象、减免条件的基础上，申请者须为通过家庭经济困难学生认定的同学，申请减免全部学费的学生还须符合下列情况之一：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1.在校期间基本依靠助学贷款缴纳学费，并已成功获贷两次以上；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2.本人或家庭突遭重大变故，导致经济陷入瘫痪。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建档立卡已享受学费减免政策的学生此次不再减免。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二、减免额度及金额分配情况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1.学费减免额度分为三类：Ａ类—减免全部学费；Ｂ类—减免1/2学费；Ｃ类—减免1/3学费。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２.我校今年共划拨</w:t>
            </w:r>
            <w:r w:rsidRPr="002C16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25万元</w:t>
            </w: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用于学费减免专项资金，根据各学院、泰州校区家庭经济困难学生人数下拨各学院、泰州校区学费减免金额。</w:t>
            </w:r>
            <w:r w:rsidRPr="002C16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各学院、泰州校区可视具体情况确定Ａ类、Ｂ类、Ｃ类人数，但具体减免金额需严格按照三类额度，如有小数，四舍五入到个位。总金额不得突破下拨总数。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2775"/>
            </w:tblGrid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4"/>
                      <w:szCs w:val="24"/>
                    </w:rPr>
                    <w:t>减免金额（万元）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中医学院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2.07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药学院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3.82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2.48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针灸推拿学院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3.78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护理学院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3.4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卫生经济管理学院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2.67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人工智能与信息技术学院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bookmarkStart w:id="0" w:name="_GoBack"/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2.1</w:t>
                  </w:r>
                  <w:bookmarkEnd w:id="0"/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公共外语教学部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0.52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第一临床医学院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2.63</w:t>
                  </w:r>
                </w:p>
              </w:tc>
            </w:tr>
            <w:tr w:rsidR="00805B74" w:rsidRPr="002C16C1" w:rsidTr="00805B74">
              <w:trPr>
                <w:tblCellSpacing w:w="0" w:type="dxa"/>
                <w:jc w:val="center"/>
              </w:trPr>
              <w:tc>
                <w:tcPr>
                  <w:tcW w:w="3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泰州校区</w:t>
                  </w:r>
                </w:p>
              </w:tc>
              <w:tc>
                <w:tcPr>
                  <w:tcW w:w="27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05B74" w:rsidRPr="002C16C1" w:rsidRDefault="00805B74" w:rsidP="002C16C1">
                  <w:pPr>
                    <w:widowControl/>
                    <w:spacing w:line="360" w:lineRule="auto"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C16C1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1.47</w:t>
                  </w:r>
                </w:p>
              </w:tc>
            </w:tr>
          </w:tbl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三、申请审批时间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申请审批的程序、需提供或填写的材料等要求见《南京中医药大学本专科生学费减免管理暂行办法》的相关规定。具体时间安排如下：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5月13日前：学生本人申请，班级进行评议，并填写《南京中医药大学本专科生学费减免申请表》（附件2）</w:t>
            </w:r>
            <w:r w:rsidRPr="002C16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一式两份</w:t>
            </w: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报学院审核；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20日前：各学院审核，并将审核通过名单公示三天，务必于5月20日前将学生书面申请及《南京中医药大学本专科生学费减免申请表》一式两份报学生资助管理中心，同时填报《南京中医药大学本专科生学费减免送审表》（附件3）；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2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四、其它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各学院、泰州校区要高度重视学费减免工作，确保公开、公平、公正，使减免学费的政策惠及真正需要帮助的学生。要全面、客观地了解申请减免学生的经济状况，严格审批手续。如发现因学院审核把关不严造成工作失误，将在全校通报；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减免学费要结合奖学金、高校助学贷款、生源地信用助学贷款、勤工助学、困难补助、国家奖助学金等项工作进行统筹考虑、合理安排。审核学生材料时应尽量照顾贷款负担重，享受其他帮扶政策较少的学生。同等情况下优先考虑高年级贫困生和品学兼优的学生；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3.减免的学费首先用于充抵该生的欠费，余下部分用于缴纳下学年学费。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6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附件：1.南京中医药大学本专科生学费减免管理暂行办法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1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2.南京中医药大学本专科生学费减免申请表</w:t>
            </w:r>
          </w:p>
          <w:p w:rsidR="00805B74" w:rsidRPr="002C16C1" w:rsidRDefault="00805B74" w:rsidP="002C16C1">
            <w:pPr>
              <w:widowControl/>
              <w:spacing w:line="360" w:lineRule="auto"/>
              <w:ind w:firstLine="1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3.南京中医药大学本专科生学费减免送审表</w:t>
            </w:r>
          </w:p>
          <w:p w:rsidR="00805B74" w:rsidRPr="002C16C1" w:rsidRDefault="00805B74" w:rsidP="002C16C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805B74" w:rsidRPr="002C16C1" w:rsidRDefault="00805B74" w:rsidP="002C16C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805B74" w:rsidRPr="002C16C1" w:rsidRDefault="00805B74" w:rsidP="002C16C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学生资助管理中心</w:t>
            </w:r>
          </w:p>
          <w:p w:rsidR="00805B74" w:rsidRPr="002C16C1" w:rsidRDefault="00805B74" w:rsidP="002C16C1">
            <w:pPr>
              <w:widowControl/>
              <w:spacing w:line="36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C16C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2022年5月10日</w:t>
            </w:r>
          </w:p>
        </w:tc>
      </w:tr>
    </w:tbl>
    <w:p w:rsidR="000548DA" w:rsidRPr="002C16C1" w:rsidRDefault="000548DA" w:rsidP="002C16C1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0548DA" w:rsidRPr="002C1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7C"/>
    <w:rsid w:val="000548DA"/>
    <w:rsid w:val="002C16C1"/>
    <w:rsid w:val="00665BFC"/>
    <w:rsid w:val="00805B74"/>
    <w:rsid w:val="0090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59E3"/>
  <w15:chartTrackingRefBased/>
  <w15:docId w15:val="{5B3FC2B7-6544-41F9-85D5-FBE83068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B74"/>
    <w:rPr>
      <w:b/>
      <w:bCs/>
    </w:rPr>
  </w:style>
  <w:style w:type="paragraph" w:customStyle="1" w:styleId="15">
    <w:name w:val="15"/>
    <w:basedOn w:val="a"/>
    <w:rsid w:val="00805B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2022-05-11T08:59:00Z</dcterms:created>
  <dcterms:modified xsi:type="dcterms:W3CDTF">2022-05-11T09:30:00Z</dcterms:modified>
</cp:coreProperties>
</file>