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5DDF" w:rsidRDefault="00BC0585">
      <w:pPr>
        <w:spacing w:line="480" w:lineRule="exact"/>
        <w:jc w:val="center"/>
        <w:rPr>
          <w:rFonts w:ascii="方正小标宋简体" w:eastAsia="方正小标宋简体" w:hAnsi="仿宋"/>
          <w:sz w:val="44"/>
          <w:szCs w:val="32"/>
        </w:rPr>
      </w:pPr>
      <w:r>
        <w:rPr>
          <w:rFonts w:ascii="方正小标宋简体" w:eastAsia="方正小标宋简体" w:hAnsi="仿宋" w:hint="eastAsia"/>
          <w:sz w:val="44"/>
          <w:szCs w:val="32"/>
        </w:rPr>
        <w:t>关于举办2018年新疆伊犁州特岗教师专场招聘会的通知</w:t>
      </w:r>
    </w:p>
    <w:p w:rsidR="00C95DDF" w:rsidRDefault="00C95DDF">
      <w:pPr>
        <w:spacing w:line="480" w:lineRule="exact"/>
        <w:jc w:val="center"/>
        <w:rPr>
          <w:rFonts w:ascii="仿宋_GB2312" w:eastAsia="仿宋_GB2312" w:hAnsi="仿宋"/>
          <w:sz w:val="32"/>
          <w:szCs w:val="32"/>
        </w:rPr>
      </w:pPr>
    </w:p>
    <w:p w:rsidR="00C95DDF" w:rsidRDefault="00BC0585">
      <w:pPr>
        <w:spacing w:line="520" w:lineRule="exact"/>
        <w:ind w:firstLineChars="200" w:firstLine="640"/>
        <w:rPr>
          <w:rFonts w:ascii="仿宋_GB2312" w:eastAsia="仿宋_GB2312" w:hAnsi="宋体" w:cs="宋体"/>
          <w:color w:val="333333"/>
          <w:kern w:val="0"/>
          <w:sz w:val="32"/>
          <w:szCs w:val="32"/>
          <w:shd w:val="clear" w:color="auto" w:fill="FFFFFF"/>
        </w:rPr>
      </w:pPr>
      <w:r>
        <w:rPr>
          <w:rFonts w:ascii="仿宋_GB2312" w:eastAsia="仿宋_GB2312" w:hAnsi="宋体" w:cs="宋体" w:hint="eastAsia"/>
          <w:color w:val="333333"/>
          <w:kern w:val="0"/>
          <w:sz w:val="32"/>
          <w:szCs w:val="32"/>
          <w:shd w:val="clear" w:color="auto" w:fill="FFFFFF"/>
        </w:rPr>
        <w:t>新疆伊犁哈萨克自治州直面积为5.67万平方公里,人口300万，辖伊宁市、奎屯市、霍尔果斯市、伊宁县、霍城县、察布查尔锡伯自治县、新源县、巩留县、尼勒克县、昭苏县、特克斯县等11个县市。气候温和湿润，土地肥沃，水源充沛，资源十分丰富，素有“塞外江南”、“西陲宝地”之美称，是国家实施西部大开发战略的重点地区之一。现有各级各类学校（幼儿园）1631所，在校生55.76万人，专任教师3.95万人。在当前推进基本实现教育现代化的关键时期和攻坚阶段，伊犁州直急需一批高素质的优秀人才补充到教师队伍中来，共创伊犁州直教育事业美好未来。现将伊犁州特岗教师专场招聘会相关事宜通知如下：</w:t>
      </w:r>
    </w:p>
    <w:p w:rsidR="00C95DDF" w:rsidRDefault="00BC0585">
      <w:pPr>
        <w:numPr>
          <w:ilvl w:val="0"/>
          <w:numId w:val="1"/>
        </w:numPr>
        <w:spacing w:line="520" w:lineRule="exact"/>
        <w:ind w:firstLineChars="200" w:firstLine="640"/>
        <w:rPr>
          <w:rFonts w:ascii="黑体" w:eastAsia="黑体" w:hAnsi="黑体" w:cs="黑体"/>
          <w:kern w:val="0"/>
          <w:sz w:val="32"/>
          <w:szCs w:val="32"/>
          <w:shd w:val="clear" w:color="auto" w:fill="FFFFFF"/>
        </w:rPr>
      </w:pPr>
      <w:r>
        <w:rPr>
          <w:rFonts w:ascii="黑体" w:eastAsia="黑体" w:hAnsi="黑体" w:cs="黑体" w:hint="eastAsia"/>
          <w:kern w:val="0"/>
          <w:sz w:val="32"/>
          <w:szCs w:val="32"/>
          <w:shd w:val="clear" w:color="auto" w:fill="FFFFFF"/>
        </w:rPr>
        <w:t>宣讲及报名时间、地点</w:t>
      </w:r>
    </w:p>
    <w:p w:rsidR="00C95DDF" w:rsidRDefault="00BC0585">
      <w:pPr>
        <w:spacing w:line="520" w:lineRule="exact"/>
        <w:ind w:firstLine="640"/>
        <w:rPr>
          <w:rFonts w:ascii="仿宋_GB2312" w:eastAsia="仿宋_GB2312" w:hAnsi="宋体" w:cs="宋体"/>
          <w:kern w:val="0"/>
          <w:sz w:val="32"/>
          <w:szCs w:val="32"/>
          <w:shd w:val="clear" w:color="auto" w:fill="FFFFFF"/>
        </w:rPr>
      </w:pPr>
      <w:r>
        <w:rPr>
          <w:rFonts w:ascii="仿宋_GB2312" w:eastAsia="仿宋_GB2312" w:hAnsi="宋体" w:cs="宋体" w:hint="eastAsia"/>
          <w:kern w:val="0"/>
          <w:sz w:val="32"/>
          <w:szCs w:val="32"/>
          <w:shd w:val="clear" w:color="auto" w:fill="FFFFFF"/>
        </w:rPr>
        <w:t>时间：2018年3月</w:t>
      </w:r>
      <w:r w:rsidR="009C4A02">
        <w:rPr>
          <w:rFonts w:ascii="仿宋_GB2312" w:eastAsia="仿宋_GB2312" w:hAnsi="宋体" w:cs="宋体"/>
          <w:kern w:val="0"/>
          <w:sz w:val="32"/>
          <w:szCs w:val="32"/>
          <w:shd w:val="clear" w:color="auto" w:fill="FFFFFF"/>
        </w:rPr>
        <w:t>25</w:t>
      </w:r>
      <w:r w:rsidR="009C4A02">
        <w:rPr>
          <w:rFonts w:ascii="仿宋_GB2312" w:eastAsia="仿宋_GB2312" w:hAnsi="宋体" w:cs="宋体" w:hint="eastAsia"/>
          <w:kern w:val="0"/>
          <w:sz w:val="32"/>
          <w:szCs w:val="32"/>
          <w:shd w:val="clear" w:color="auto" w:fill="FFFFFF"/>
        </w:rPr>
        <w:t>—</w:t>
      </w:r>
      <w:r w:rsidR="000B1EE1">
        <w:rPr>
          <w:rFonts w:ascii="仿宋_GB2312" w:eastAsia="仿宋_GB2312" w:hAnsi="宋体" w:cs="宋体"/>
          <w:kern w:val="0"/>
          <w:sz w:val="32"/>
          <w:szCs w:val="32"/>
          <w:shd w:val="clear" w:color="auto" w:fill="FFFFFF"/>
        </w:rPr>
        <w:t>29</w:t>
      </w:r>
      <w:r>
        <w:rPr>
          <w:rFonts w:ascii="仿宋_GB2312" w:eastAsia="仿宋_GB2312" w:hAnsi="宋体" w:cs="宋体" w:hint="eastAsia"/>
          <w:kern w:val="0"/>
          <w:sz w:val="32"/>
          <w:szCs w:val="32"/>
          <w:shd w:val="clear" w:color="auto" w:fill="FFFFFF"/>
        </w:rPr>
        <w:t>日</w:t>
      </w:r>
    </w:p>
    <w:p w:rsidR="000B1EE1" w:rsidRDefault="00BC0585">
      <w:pPr>
        <w:spacing w:line="520" w:lineRule="exact"/>
        <w:ind w:firstLine="640"/>
        <w:rPr>
          <w:rFonts w:ascii="仿宋_GB2312" w:eastAsia="仿宋_GB2312" w:hAnsi="宋体" w:cs="宋体"/>
          <w:kern w:val="0"/>
          <w:sz w:val="32"/>
          <w:szCs w:val="32"/>
          <w:shd w:val="clear" w:color="auto" w:fill="FFFFFF"/>
        </w:rPr>
      </w:pPr>
      <w:r>
        <w:rPr>
          <w:rFonts w:ascii="仿宋_GB2312" w:eastAsia="仿宋_GB2312" w:hAnsi="宋体" w:cs="宋体" w:hint="eastAsia"/>
          <w:kern w:val="0"/>
          <w:sz w:val="32"/>
          <w:szCs w:val="32"/>
          <w:shd w:val="clear" w:color="auto" w:fill="FFFFFF"/>
        </w:rPr>
        <w:t>地点：</w:t>
      </w:r>
      <w:r w:rsidR="000B1EE1">
        <w:rPr>
          <w:rFonts w:ascii="仿宋_GB2312" w:eastAsia="仿宋_GB2312" w:hAnsi="宋体" w:cs="宋体" w:hint="eastAsia"/>
          <w:kern w:val="0"/>
          <w:sz w:val="32"/>
          <w:szCs w:val="32"/>
          <w:shd w:val="clear" w:color="auto" w:fill="FFFFFF"/>
        </w:rPr>
        <w:t>南京、徐州、淮安、盐城、扬州</w:t>
      </w:r>
    </w:p>
    <w:p w:rsidR="00C95DDF" w:rsidRDefault="000B1EE1">
      <w:pPr>
        <w:spacing w:line="520" w:lineRule="exact"/>
        <w:ind w:firstLine="640"/>
        <w:rPr>
          <w:rFonts w:ascii="仿宋_GB2312" w:eastAsia="仿宋_GB2312" w:hAnsi="宋体" w:cs="宋体"/>
          <w:kern w:val="0"/>
          <w:sz w:val="32"/>
          <w:szCs w:val="32"/>
          <w:shd w:val="clear" w:color="auto" w:fill="FFFFFF"/>
        </w:rPr>
      </w:pPr>
      <w:r>
        <w:rPr>
          <w:rFonts w:ascii="仿宋_GB2312" w:eastAsia="仿宋_GB2312" w:hAnsi="宋体" w:cs="宋体" w:hint="eastAsia"/>
          <w:kern w:val="0"/>
          <w:sz w:val="32"/>
          <w:szCs w:val="32"/>
          <w:shd w:val="clear" w:color="auto" w:fill="FFFFFF"/>
        </w:rPr>
        <w:t>（详见</w:t>
      </w:r>
      <w:hyperlink r:id="rId8" w:history="1">
        <w:r w:rsidR="00A16A9E" w:rsidRPr="00EC33BF">
          <w:rPr>
            <w:rStyle w:val="a8"/>
            <w:rFonts w:ascii="仿宋_GB2312" w:eastAsia="仿宋_GB2312" w:hAnsi="宋体" w:cs="宋体" w:hint="eastAsia"/>
            <w:kern w:val="0"/>
            <w:sz w:val="32"/>
            <w:szCs w:val="32"/>
            <w:shd w:val="clear" w:color="auto" w:fill="FFFFFF"/>
          </w:rPr>
          <w:t>w</w:t>
        </w:r>
        <w:r w:rsidR="00A16A9E" w:rsidRPr="00EC33BF">
          <w:rPr>
            <w:rStyle w:val="a8"/>
            <w:rFonts w:ascii="仿宋_GB2312" w:eastAsia="仿宋_GB2312" w:hAnsi="宋体" w:cs="宋体"/>
            <w:kern w:val="0"/>
            <w:sz w:val="32"/>
            <w:szCs w:val="32"/>
            <w:shd w:val="clear" w:color="auto" w:fill="FFFFFF"/>
          </w:rPr>
          <w:t>ww.91job.gov.cn</w:t>
        </w:r>
      </w:hyperlink>
      <w:r w:rsidR="00A16A9E">
        <w:rPr>
          <w:rFonts w:ascii="仿宋_GB2312" w:eastAsia="仿宋_GB2312" w:hAnsi="宋体" w:cs="宋体" w:hint="eastAsia"/>
          <w:kern w:val="0"/>
          <w:sz w:val="32"/>
          <w:szCs w:val="32"/>
          <w:shd w:val="clear" w:color="auto" w:fill="FFFFFF"/>
        </w:rPr>
        <w:t>发布的</w:t>
      </w:r>
      <w:bookmarkStart w:id="0" w:name="_GoBack"/>
      <w:bookmarkEnd w:id="0"/>
      <w:r w:rsidR="00A16A9E" w:rsidRPr="00A16A9E">
        <w:rPr>
          <w:rFonts w:ascii="仿宋_GB2312" w:eastAsia="仿宋_GB2312" w:hAnsi="宋体" w:cs="宋体" w:hint="eastAsia"/>
          <w:kern w:val="0"/>
          <w:sz w:val="32"/>
          <w:szCs w:val="32"/>
          <w:shd w:val="clear" w:color="auto" w:fill="FFFFFF"/>
        </w:rPr>
        <w:t>2018年春新疆伊犁、克州赴江苏选聘师资系列招聘会安排</w:t>
      </w:r>
      <w:r>
        <w:rPr>
          <w:rFonts w:ascii="仿宋_GB2312" w:eastAsia="仿宋_GB2312" w:hAnsi="宋体" w:cs="宋体" w:hint="eastAsia"/>
          <w:kern w:val="0"/>
          <w:sz w:val="32"/>
          <w:szCs w:val="32"/>
          <w:shd w:val="clear" w:color="auto" w:fill="FFFFFF"/>
        </w:rPr>
        <w:t>）</w:t>
      </w:r>
    </w:p>
    <w:p w:rsidR="00C95DDF" w:rsidRDefault="00BC0585">
      <w:pPr>
        <w:spacing w:line="520" w:lineRule="exact"/>
        <w:ind w:firstLineChars="200" w:firstLine="640"/>
        <w:rPr>
          <w:rFonts w:ascii="黑体" w:eastAsia="黑体" w:hAnsi="仿宋"/>
          <w:sz w:val="32"/>
          <w:szCs w:val="32"/>
        </w:rPr>
      </w:pPr>
      <w:r>
        <w:rPr>
          <w:rFonts w:ascii="黑体" w:eastAsia="黑体" w:hAnsi="仿宋" w:hint="eastAsia"/>
          <w:sz w:val="32"/>
          <w:szCs w:val="32"/>
        </w:rPr>
        <w:t>二、招聘岗位</w:t>
      </w:r>
    </w:p>
    <w:p w:rsidR="00C95DDF" w:rsidRDefault="00BC0585">
      <w:pPr>
        <w:spacing w:line="520" w:lineRule="exact"/>
        <w:ind w:firstLineChars="200" w:firstLine="640"/>
        <w:rPr>
          <w:rFonts w:ascii="仿宋" w:eastAsia="仿宋" w:hAnsi="仿宋" w:cs="仿宋"/>
          <w:sz w:val="32"/>
          <w:szCs w:val="32"/>
        </w:rPr>
      </w:pPr>
      <w:r>
        <w:rPr>
          <w:rFonts w:ascii="仿宋" w:eastAsia="仿宋" w:hAnsi="仿宋" w:cs="仿宋" w:hint="eastAsia"/>
          <w:sz w:val="32"/>
          <w:szCs w:val="32"/>
        </w:rPr>
        <w:t>伊犁州直八县三市693个岗位（详见附表）。</w:t>
      </w:r>
    </w:p>
    <w:p w:rsidR="00C95DDF" w:rsidRDefault="00BC0585">
      <w:pPr>
        <w:spacing w:line="520" w:lineRule="exact"/>
        <w:ind w:firstLineChars="200" w:firstLine="640"/>
        <w:rPr>
          <w:rFonts w:ascii="黑体" w:eastAsia="黑体" w:hAnsi="仿宋"/>
          <w:sz w:val="32"/>
          <w:szCs w:val="32"/>
        </w:rPr>
      </w:pPr>
      <w:r>
        <w:rPr>
          <w:rFonts w:ascii="黑体" w:eastAsia="黑体" w:hAnsi="仿宋" w:hint="eastAsia"/>
          <w:sz w:val="32"/>
          <w:szCs w:val="32"/>
        </w:rPr>
        <w:t>三、招聘对象、基本要求及招聘岗位条件</w:t>
      </w:r>
    </w:p>
    <w:p w:rsidR="00C95DDF" w:rsidRDefault="00BC0585">
      <w:pPr>
        <w:spacing w:line="520" w:lineRule="exact"/>
        <w:ind w:firstLineChars="200" w:firstLine="643"/>
        <w:rPr>
          <w:rFonts w:ascii="仿宋_GB2312" w:eastAsia="仿宋_GB2312" w:hAnsi="仿宋"/>
          <w:b/>
          <w:sz w:val="32"/>
          <w:szCs w:val="32"/>
        </w:rPr>
      </w:pPr>
      <w:r>
        <w:rPr>
          <w:rFonts w:ascii="仿宋_GB2312" w:eastAsia="仿宋_GB2312" w:hAnsi="仿宋" w:hint="eastAsia"/>
          <w:b/>
          <w:sz w:val="32"/>
          <w:szCs w:val="32"/>
        </w:rPr>
        <w:t>（一）招聘对象</w:t>
      </w:r>
    </w:p>
    <w:p w:rsidR="00C95DDF" w:rsidRDefault="00BC0585">
      <w:pPr>
        <w:pStyle w:val="a3"/>
        <w:widowControl/>
        <w:shd w:val="clear" w:color="auto" w:fill="FFFFFF"/>
        <w:spacing w:beforeAutospacing="0" w:afterAutospacing="0" w:line="540" w:lineRule="exact"/>
        <w:ind w:firstLine="640"/>
        <w:rPr>
          <w:rFonts w:ascii="仿宋_GB2312" w:eastAsia="仿宋_GB2312" w:hAnsi="宋体"/>
          <w:sz w:val="32"/>
          <w:szCs w:val="32"/>
        </w:rPr>
      </w:pPr>
      <w:r>
        <w:rPr>
          <w:rFonts w:ascii="仿宋_GB2312" w:eastAsia="仿宋_GB2312" w:hAnsi="宋体" w:hint="eastAsia"/>
          <w:sz w:val="32"/>
          <w:szCs w:val="32"/>
        </w:rPr>
        <w:t>应往届普通全日制师范类和非师范类大专及以上学历毕业生。</w:t>
      </w:r>
      <w:r>
        <w:rPr>
          <w:rFonts w:ascii="仿宋_GB2312" w:eastAsia="仿宋_GB2312" w:hAnsi="仿宋" w:hint="eastAsia"/>
          <w:sz w:val="32"/>
          <w:szCs w:val="32"/>
        </w:rPr>
        <w:t>学前阶段要求中专以上学历，小学阶段要求大专及以上学历，初中、高中阶段要求本科及以上学历。</w:t>
      </w:r>
      <w:r>
        <w:rPr>
          <w:rFonts w:ascii="仿宋_GB2312" w:eastAsia="仿宋_GB2312" w:hAnsi="宋体" w:hint="eastAsia"/>
          <w:sz w:val="32"/>
          <w:szCs w:val="32"/>
        </w:rPr>
        <w:t>2018年毕</w:t>
      </w:r>
      <w:r>
        <w:rPr>
          <w:rFonts w:ascii="仿宋_GB2312" w:eastAsia="仿宋_GB2312" w:hAnsi="宋体" w:hint="eastAsia"/>
          <w:sz w:val="32"/>
          <w:szCs w:val="32"/>
        </w:rPr>
        <w:lastRenderedPageBreak/>
        <w:t>业的在校生由学校开具证明后可报名，并确保8月份经培训后上岗。</w:t>
      </w:r>
    </w:p>
    <w:p w:rsidR="00C95DDF" w:rsidRDefault="00BC0585">
      <w:pPr>
        <w:spacing w:line="500" w:lineRule="exact"/>
        <w:ind w:firstLine="645"/>
        <w:rPr>
          <w:rFonts w:ascii="仿宋_GB2312" w:eastAsia="仿宋_GB2312" w:hAnsi="宋体"/>
          <w:b/>
          <w:sz w:val="32"/>
          <w:szCs w:val="32"/>
        </w:rPr>
      </w:pPr>
      <w:r>
        <w:rPr>
          <w:rFonts w:ascii="仿宋_GB2312" w:eastAsia="仿宋_GB2312" w:hAnsi="宋体" w:hint="eastAsia"/>
          <w:b/>
          <w:sz w:val="32"/>
          <w:szCs w:val="32"/>
        </w:rPr>
        <w:t>（二）招聘基本要求</w:t>
      </w:r>
    </w:p>
    <w:p w:rsidR="00C95DDF" w:rsidRDefault="00BC0585">
      <w:pPr>
        <w:spacing w:line="500" w:lineRule="exact"/>
        <w:ind w:firstLineChars="250" w:firstLine="800"/>
        <w:rPr>
          <w:rFonts w:ascii="仿宋_GB2312" w:eastAsia="仿宋_GB2312"/>
          <w:sz w:val="32"/>
          <w:szCs w:val="32"/>
        </w:rPr>
      </w:pPr>
      <w:r>
        <w:rPr>
          <w:rFonts w:ascii="仿宋_GB2312" w:eastAsia="仿宋_GB2312" w:hint="eastAsia"/>
          <w:sz w:val="32"/>
          <w:szCs w:val="32"/>
        </w:rPr>
        <w:t>1.具有中华人民共和国国籍；</w:t>
      </w:r>
    </w:p>
    <w:p w:rsidR="00C95DDF" w:rsidRDefault="00BC0585">
      <w:pPr>
        <w:spacing w:line="500" w:lineRule="exact"/>
        <w:ind w:firstLineChars="250" w:firstLine="800"/>
        <w:rPr>
          <w:rFonts w:ascii="仿宋_GB2312" w:eastAsia="仿宋_GB2312"/>
          <w:sz w:val="32"/>
          <w:szCs w:val="32"/>
        </w:rPr>
      </w:pPr>
      <w:r>
        <w:rPr>
          <w:rFonts w:ascii="仿宋_GB2312" w:eastAsia="仿宋_GB2312" w:hint="eastAsia"/>
          <w:sz w:val="32"/>
          <w:szCs w:val="32"/>
        </w:rPr>
        <w:t>2.拥护党的路线、方针、政策。热爱党、热爱祖国、热爱中华民族大家庭，反分裂、反极端、反暴力;</w:t>
      </w:r>
    </w:p>
    <w:p w:rsidR="00C95DDF" w:rsidRDefault="00BC0585">
      <w:pPr>
        <w:spacing w:line="500" w:lineRule="exact"/>
        <w:rPr>
          <w:rFonts w:ascii="仿宋_GB2312" w:eastAsia="仿宋_GB2312"/>
          <w:sz w:val="32"/>
          <w:szCs w:val="32"/>
        </w:rPr>
      </w:pPr>
      <w:r>
        <w:rPr>
          <w:rFonts w:ascii="仿宋_GB2312" w:eastAsia="仿宋_GB2312" w:hint="eastAsia"/>
          <w:sz w:val="32"/>
          <w:szCs w:val="32"/>
        </w:rPr>
        <w:t xml:space="preserve">　   3.遵守宪法和法律;</w:t>
      </w:r>
    </w:p>
    <w:p w:rsidR="00C95DDF" w:rsidRDefault="00BC0585">
      <w:pPr>
        <w:spacing w:line="500" w:lineRule="exact"/>
        <w:rPr>
          <w:rFonts w:ascii="仿宋_GB2312" w:eastAsia="仿宋_GB2312"/>
          <w:sz w:val="32"/>
          <w:szCs w:val="32"/>
        </w:rPr>
      </w:pPr>
      <w:r>
        <w:rPr>
          <w:rFonts w:ascii="仿宋_GB2312" w:eastAsia="仿宋_GB2312" w:hint="eastAsia"/>
          <w:sz w:val="32"/>
          <w:szCs w:val="32"/>
        </w:rPr>
        <w:t xml:space="preserve">　   4.具有良好的品行和职业道德;</w:t>
      </w:r>
    </w:p>
    <w:p w:rsidR="00C95DDF" w:rsidRDefault="00BC0585">
      <w:pPr>
        <w:spacing w:line="500" w:lineRule="exact"/>
        <w:rPr>
          <w:rFonts w:ascii="仿宋_GB2312" w:eastAsia="仿宋_GB2312"/>
          <w:sz w:val="32"/>
          <w:szCs w:val="32"/>
        </w:rPr>
      </w:pPr>
      <w:r>
        <w:rPr>
          <w:rFonts w:ascii="仿宋_GB2312" w:eastAsia="仿宋_GB2312" w:hint="eastAsia"/>
          <w:sz w:val="32"/>
          <w:szCs w:val="32"/>
        </w:rPr>
        <w:t xml:space="preserve">　   5.具有岗位所需的专业知识、文化程度和工作能力;</w:t>
      </w:r>
    </w:p>
    <w:p w:rsidR="00C95DDF" w:rsidRDefault="00BC0585">
      <w:pPr>
        <w:spacing w:line="540" w:lineRule="exact"/>
        <w:ind w:firstLineChars="250" w:firstLine="800"/>
        <w:rPr>
          <w:rFonts w:ascii="仿宋_GB2312" w:eastAsia="仿宋_GB2312" w:hAnsi="仿宋"/>
          <w:sz w:val="32"/>
          <w:szCs w:val="32"/>
        </w:rPr>
      </w:pPr>
      <w:r>
        <w:rPr>
          <w:rFonts w:ascii="仿宋_GB2312" w:eastAsia="仿宋_GB2312" w:hint="eastAsia"/>
          <w:sz w:val="32"/>
          <w:szCs w:val="32"/>
        </w:rPr>
        <w:t>6.</w:t>
      </w:r>
      <w:r>
        <w:rPr>
          <w:rFonts w:ascii="仿宋_GB2312" w:eastAsia="仿宋_GB2312" w:hAnsi="仿宋" w:hint="eastAsia"/>
          <w:sz w:val="32"/>
          <w:szCs w:val="32"/>
        </w:rPr>
        <w:t>具有良好的身体素质和心理素质，五官</w:t>
      </w:r>
      <w:r>
        <w:rPr>
          <w:rFonts w:ascii="仿宋_GB2312" w:eastAsia="仿宋_GB2312" w:hAnsi="仿宋" w:hint="eastAsia"/>
          <w:spacing w:val="-6"/>
          <w:sz w:val="32"/>
          <w:szCs w:val="32"/>
        </w:rPr>
        <w:t>端正，无传染性疾病，无精神病史，适应教育教学工作的需要。</w:t>
      </w:r>
    </w:p>
    <w:p w:rsidR="00C95DDF" w:rsidRDefault="00BC0585">
      <w:pPr>
        <w:spacing w:line="500" w:lineRule="exact"/>
        <w:ind w:firstLineChars="250" w:firstLine="800"/>
        <w:rPr>
          <w:rFonts w:ascii="仿宋_GB2312" w:eastAsia="仿宋_GB2312"/>
          <w:sz w:val="32"/>
          <w:szCs w:val="32"/>
        </w:rPr>
      </w:pPr>
      <w:r>
        <w:rPr>
          <w:rFonts w:ascii="仿宋_GB2312" w:eastAsia="仿宋_GB2312" w:hint="eastAsia"/>
          <w:sz w:val="32"/>
          <w:szCs w:val="32"/>
        </w:rPr>
        <w:t>7.符合招聘岗位要求的学历条件。</w:t>
      </w:r>
    </w:p>
    <w:p w:rsidR="00C95DDF" w:rsidRDefault="00BC0585">
      <w:pPr>
        <w:spacing w:line="500" w:lineRule="exact"/>
        <w:ind w:firstLineChars="250" w:firstLine="803"/>
        <w:rPr>
          <w:rFonts w:ascii="仿宋_GB2312" w:eastAsia="仿宋_GB2312"/>
          <w:b/>
          <w:sz w:val="32"/>
          <w:szCs w:val="32"/>
        </w:rPr>
      </w:pPr>
      <w:r>
        <w:rPr>
          <w:rFonts w:ascii="仿宋_GB2312" w:eastAsia="仿宋_GB2312" w:hint="eastAsia"/>
          <w:b/>
          <w:sz w:val="32"/>
          <w:szCs w:val="32"/>
        </w:rPr>
        <w:t>（三）招聘岗位条件</w:t>
      </w:r>
    </w:p>
    <w:p w:rsidR="00C95DDF" w:rsidRDefault="00BC0585">
      <w:pPr>
        <w:spacing w:line="500" w:lineRule="exact"/>
        <w:ind w:firstLineChars="250" w:firstLine="800"/>
        <w:rPr>
          <w:rFonts w:ascii="仿宋_GB2312" w:eastAsia="仿宋_GB2312" w:hAnsi="仿宋"/>
          <w:sz w:val="32"/>
          <w:szCs w:val="32"/>
        </w:rPr>
      </w:pPr>
      <w:r>
        <w:rPr>
          <w:rFonts w:ascii="仿宋_GB2312" w:eastAsia="仿宋_GB2312" w:hint="eastAsia"/>
          <w:sz w:val="32"/>
          <w:szCs w:val="32"/>
        </w:rPr>
        <w:t>1.专业要求：详见《2017年新疆维吾尔自治区中小学（含特教育学校）和</w:t>
      </w:r>
      <w:r>
        <w:rPr>
          <w:rFonts w:ascii="仿宋_GB2312" w:eastAsia="仿宋_GB2312" w:hAnsi="仿宋" w:hint="eastAsia"/>
          <w:sz w:val="32"/>
          <w:szCs w:val="32"/>
        </w:rPr>
        <w:t>幼儿园教师招聘考试专业参考目录》；凡是</w:t>
      </w:r>
    </w:p>
    <w:p w:rsidR="00C95DDF" w:rsidRDefault="00BC0585">
      <w:pPr>
        <w:spacing w:line="500" w:lineRule="exact"/>
        <w:ind w:firstLineChars="250" w:firstLine="800"/>
        <w:rPr>
          <w:rFonts w:ascii="仿宋_GB2312" w:eastAsia="仿宋_GB2312" w:hAnsi="仿宋"/>
          <w:sz w:val="32"/>
          <w:szCs w:val="32"/>
        </w:rPr>
      </w:pPr>
      <w:r>
        <w:rPr>
          <w:rFonts w:ascii="仿宋_GB2312" w:eastAsia="仿宋_GB2312" w:hAnsi="仿宋" w:hint="eastAsia"/>
          <w:sz w:val="32"/>
          <w:szCs w:val="32"/>
        </w:rPr>
        <w:t>2.年龄在35周岁及以下</w:t>
      </w:r>
      <w:r>
        <w:rPr>
          <w:rFonts w:ascii="仿宋_GB2312" w:eastAsia="仿宋_GB2312" w:hAnsi="仿宋" w:cs="仿宋" w:hint="eastAsia"/>
          <w:color w:val="000000"/>
          <w:sz w:val="32"/>
          <w:szCs w:val="32"/>
          <w:shd w:val="clear" w:color="auto" w:fill="FFFFFF"/>
        </w:rPr>
        <w:t>；</w:t>
      </w:r>
    </w:p>
    <w:p w:rsidR="00C95DDF" w:rsidRDefault="00BC0585">
      <w:pPr>
        <w:spacing w:line="500" w:lineRule="exact"/>
        <w:ind w:firstLineChars="250" w:firstLine="800"/>
        <w:rPr>
          <w:rFonts w:ascii="仿宋_GB2312" w:eastAsia="仿宋_GB2312" w:hAnsi="仿宋"/>
          <w:sz w:val="32"/>
          <w:szCs w:val="32"/>
        </w:rPr>
      </w:pPr>
      <w:r>
        <w:rPr>
          <w:rFonts w:ascii="仿宋_GB2312" w:eastAsia="仿宋_GB2312" w:hAnsi="仿宋" w:hint="eastAsia"/>
          <w:sz w:val="32"/>
          <w:szCs w:val="32"/>
        </w:rPr>
        <w:t>3.应聘人员母语为汉语或民考汉的，普通话等级测试水平应达到二级乙等及以上，报考“汉语文”学科人员，普通话水平须达到二级甲等及以上；母语为非汉语报考人员，MHK等级水平须达到三级乙等及以上，报考“汉语”学科人员，MHK等级水平须达到三级甲等及以上。对内地普通高校的新疆少数民族2018年应届毕业生的MHK等级水平不作要求，但是通过面试，并在2018年8月经培训正式上岗后，必须在上岗一年内取得招聘岗位规定的MHK等级证书，未能按时取得的，解除聘用关系。</w:t>
      </w:r>
    </w:p>
    <w:p w:rsidR="00C95DDF" w:rsidRDefault="00BC0585">
      <w:pPr>
        <w:pStyle w:val="a3"/>
        <w:widowControl/>
        <w:shd w:val="clear" w:color="auto" w:fill="FFFFFF"/>
        <w:spacing w:beforeAutospacing="0" w:afterAutospacing="0" w:line="540" w:lineRule="exact"/>
        <w:ind w:firstLine="645"/>
        <w:rPr>
          <w:rFonts w:ascii="仿宋_GB2312" w:eastAsia="仿宋_GB2312" w:hAnsi="仿宋" w:cs="仿宋"/>
          <w:color w:val="000000"/>
          <w:sz w:val="32"/>
          <w:szCs w:val="32"/>
          <w:shd w:val="clear" w:color="auto" w:fill="FFFFFF"/>
        </w:rPr>
      </w:pPr>
      <w:r>
        <w:rPr>
          <w:rFonts w:ascii="仿宋_GB2312" w:eastAsia="仿宋_GB2312" w:hAnsi="仿宋" w:hint="eastAsia"/>
          <w:sz w:val="32"/>
          <w:szCs w:val="32"/>
        </w:rPr>
        <w:lastRenderedPageBreak/>
        <w:t>4.教师资格证条件。具备报考岗位要求的对应学科相应层次的教师资格证书或教师资格认定条件。</w:t>
      </w:r>
      <w:r>
        <w:rPr>
          <w:rFonts w:ascii="仿宋_GB2312" w:eastAsia="仿宋_GB2312" w:hAnsi="仿宋" w:cs="仿宋" w:hint="eastAsia"/>
          <w:color w:val="000000"/>
          <w:sz w:val="32"/>
          <w:szCs w:val="32"/>
          <w:shd w:val="clear" w:color="auto" w:fill="FFFFFF"/>
        </w:rPr>
        <w:t>无教师资格证的，必须在聘用期一年内取得相应层次的教师资格证，未能按时取得的，解除聘用关系。高年级教师资格证可以报考低年级相应专业岗位，学前教育除外。</w:t>
      </w:r>
    </w:p>
    <w:p w:rsidR="00C95DDF" w:rsidRDefault="00BC0585">
      <w:pPr>
        <w:spacing w:line="500" w:lineRule="exact"/>
        <w:ind w:firstLineChars="250" w:firstLine="800"/>
        <w:rPr>
          <w:rFonts w:ascii="仿宋_GB2312" w:eastAsia="仿宋_GB2312" w:hAnsi="仿宋" w:cs="仿宋"/>
          <w:color w:val="000000"/>
          <w:sz w:val="32"/>
          <w:szCs w:val="32"/>
          <w:shd w:val="clear" w:color="auto" w:fill="FFFFFF"/>
        </w:rPr>
      </w:pPr>
      <w:r>
        <w:rPr>
          <w:rFonts w:ascii="仿宋_GB2312" w:eastAsia="仿宋_GB2312" w:hAnsi="仿宋" w:hint="eastAsia"/>
          <w:sz w:val="32"/>
          <w:szCs w:val="32"/>
        </w:rPr>
        <w:t>5.</w:t>
      </w:r>
      <w:r>
        <w:rPr>
          <w:rFonts w:ascii="仿宋_GB2312" w:eastAsia="仿宋_GB2312" w:hAnsi="仿宋" w:cs="仿宋" w:hint="eastAsia"/>
          <w:color w:val="000000"/>
          <w:sz w:val="32"/>
          <w:szCs w:val="32"/>
          <w:shd w:val="clear" w:color="auto" w:fill="FFFFFF"/>
        </w:rPr>
        <w:t>户籍、性别、族别不限。</w:t>
      </w:r>
    </w:p>
    <w:p w:rsidR="00C95DDF" w:rsidRDefault="00BC0585">
      <w:pPr>
        <w:spacing w:line="500" w:lineRule="exact"/>
        <w:ind w:firstLineChars="250" w:firstLine="800"/>
        <w:rPr>
          <w:rFonts w:ascii="仿宋_GB2312" w:eastAsia="仿宋_GB2312" w:hAnsi="仿宋"/>
          <w:sz w:val="32"/>
          <w:szCs w:val="32"/>
        </w:rPr>
      </w:pPr>
      <w:r>
        <w:rPr>
          <w:rFonts w:ascii="仿宋_GB2312" w:eastAsia="仿宋_GB2312" w:hAnsi="仿宋" w:hint="eastAsia"/>
          <w:sz w:val="32"/>
          <w:szCs w:val="32"/>
        </w:rPr>
        <w:t>6.岗位要求的其它条件。</w:t>
      </w:r>
    </w:p>
    <w:p w:rsidR="00C95DDF" w:rsidRDefault="00BC0585">
      <w:pPr>
        <w:spacing w:line="520" w:lineRule="exact"/>
        <w:ind w:firstLine="640"/>
        <w:rPr>
          <w:rFonts w:ascii="黑体" w:eastAsia="黑体"/>
          <w:sz w:val="32"/>
          <w:szCs w:val="32"/>
        </w:rPr>
      </w:pPr>
      <w:r>
        <w:rPr>
          <w:rFonts w:ascii="黑体" w:eastAsia="黑体" w:hint="eastAsia"/>
          <w:sz w:val="32"/>
          <w:szCs w:val="32"/>
        </w:rPr>
        <w:t>四、资格审查</w:t>
      </w:r>
    </w:p>
    <w:p w:rsidR="00C95DDF" w:rsidRDefault="00BC0585">
      <w:pPr>
        <w:spacing w:line="520" w:lineRule="exact"/>
        <w:ind w:firstLine="640"/>
        <w:rPr>
          <w:rFonts w:ascii="仿宋_GB2312" w:eastAsia="仿宋_GB2312" w:hAnsi="宋体" w:cs="宋体"/>
          <w:color w:val="333333"/>
          <w:kern w:val="0"/>
          <w:sz w:val="32"/>
          <w:szCs w:val="32"/>
          <w:shd w:val="clear" w:color="auto" w:fill="FFFFFF"/>
        </w:rPr>
      </w:pPr>
      <w:r>
        <w:rPr>
          <w:rFonts w:ascii="仿宋_GB2312" w:eastAsia="仿宋_GB2312" w:hAnsi="宋体" w:cs="宋体" w:hint="eastAsia"/>
          <w:color w:val="333333"/>
          <w:kern w:val="0"/>
          <w:sz w:val="32"/>
          <w:szCs w:val="32"/>
          <w:shd w:val="clear" w:color="auto" w:fill="FFFFFF"/>
        </w:rPr>
        <w:t>应届考生需提供身份证原件（复印件一份）、成绩单、个人简历、三方协议及普通话证书（MHK证书）、教师资格证（教育学、心理学合格证）等原件。</w:t>
      </w:r>
      <w:r>
        <w:rPr>
          <w:rFonts w:ascii="仿宋_GB2312" w:eastAsia="仿宋_GB2312" w:hAnsi="宋体" w:cs="宋体" w:hint="eastAsia"/>
          <w:kern w:val="0"/>
          <w:sz w:val="32"/>
          <w:szCs w:val="32"/>
          <w:shd w:val="clear" w:color="auto" w:fill="FFFFFF"/>
        </w:rPr>
        <w:t>往届考</w:t>
      </w:r>
      <w:r>
        <w:rPr>
          <w:rFonts w:ascii="仿宋_GB2312" w:eastAsia="仿宋_GB2312" w:hAnsi="宋体" w:cs="宋体" w:hint="eastAsia"/>
          <w:color w:val="333333"/>
          <w:kern w:val="0"/>
          <w:sz w:val="32"/>
          <w:szCs w:val="32"/>
          <w:shd w:val="clear" w:color="auto" w:fill="FFFFFF"/>
        </w:rPr>
        <w:t>生需提供身份证（复印件一份）、毕业证原件（复印件一份）、个人档案、普通话证书（MHK证书）、教师资格证（教育学、心理学合格证）等原件。</w:t>
      </w:r>
    </w:p>
    <w:p w:rsidR="00C95DDF" w:rsidRDefault="00BC0585">
      <w:pPr>
        <w:spacing w:line="500" w:lineRule="exact"/>
        <w:ind w:firstLineChars="200" w:firstLine="640"/>
        <w:rPr>
          <w:rFonts w:ascii="黑体" w:eastAsia="黑体"/>
          <w:sz w:val="32"/>
          <w:szCs w:val="32"/>
        </w:rPr>
      </w:pPr>
      <w:r>
        <w:rPr>
          <w:rFonts w:ascii="黑体" w:eastAsia="黑体" w:hint="eastAsia"/>
          <w:sz w:val="32"/>
          <w:szCs w:val="32"/>
        </w:rPr>
        <w:t>五、面试</w:t>
      </w:r>
    </w:p>
    <w:p w:rsidR="00C95DDF" w:rsidRDefault="00BC0585">
      <w:pPr>
        <w:spacing w:line="540" w:lineRule="exact"/>
        <w:ind w:firstLineChars="200" w:firstLine="640"/>
        <w:rPr>
          <w:rFonts w:ascii="仿宋_GB2312" w:eastAsia="仿宋_GB2312" w:hAnsi="仿宋" w:cs="仿宋"/>
          <w:color w:val="000000"/>
          <w:sz w:val="32"/>
          <w:szCs w:val="32"/>
          <w:shd w:val="clear" w:color="auto" w:fill="FFFFFF"/>
        </w:rPr>
      </w:pPr>
      <w:r>
        <w:rPr>
          <w:rFonts w:ascii="仿宋_GB2312" w:eastAsia="仿宋_GB2312" w:hAnsi="仿宋" w:cs="仿宋" w:hint="eastAsia"/>
          <w:color w:val="000000"/>
          <w:sz w:val="32"/>
          <w:szCs w:val="32"/>
          <w:shd w:val="clear" w:color="auto" w:fill="FFFFFF"/>
        </w:rPr>
        <w:t>经现场资格审查合格后，进行现场面试。面试分值100分，由仪容仪表、国家通用语言应用能力和专业水平测试三部分构成，面试分值达到60分及以上的，方可进入候选名单。面试结束后，按照面试成绩由高到低，分别录用到县市直属、乡镇和村队学校。考生报考县市名额录满后，经本人同意可以调剂到其他县市。</w:t>
      </w:r>
    </w:p>
    <w:p w:rsidR="00C95DDF" w:rsidRDefault="00BC0585">
      <w:pPr>
        <w:spacing w:line="500" w:lineRule="exact"/>
        <w:ind w:firstLineChars="200" w:firstLine="640"/>
        <w:rPr>
          <w:rFonts w:ascii="仿宋_GB2312" w:eastAsia="仿宋_GB2312"/>
          <w:sz w:val="32"/>
          <w:szCs w:val="32"/>
        </w:rPr>
      </w:pPr>
      <w:r>
        <w:rPr>
          <w:rFonts w:ascii="黑体" w:eastAsia="黑体" w:hAnsi="黑体" w:cs="黑体" w:hint="eastAsia"/>
          <w:sz w:val="32"/>
          <w:szCs w:val="32"/>
        </w:rPr>
        <w:t>六、体检。</w:t>
      </w:r>
      <w:r>
        <w:rPr>
          <w:rFonts w:ascii="仿宋_GB2312" w:eastAsia="仿宋_GB2312" w:hint="eastAsia"/>
          <w:sz w:val="32"/>
          <w:szCs w:val="32"/>
        </w:rPr>
        <w:t>由各县市招聘工作领导小组办公室统一组织到县级二级甲等以上综合医院进行体检，体检标准按照《自治区事业单位面向社会公开招聘工作人员办法》有关规定执行。</w:t>
      </w:r>
    </w:p>
    <w:p w:rsidR="00C95DDF" w:rsidRDefault="00BC0585">
      <w:pPr>
        <w:spacing w:line="500" w:lineRule="exact"/>
        <w:ind w:firstLineChars="200" w:firstLine="640"/>
        <w:rPr>
          <w:rFonts w:ascii="仿宋_GB2312" w:eastAsia="仿宋_GB2312"/>
          <w:sz w:val="32"/>
          <w:szCs w:val="32"/>
        </w:rPr>
      </w:pPr>
      <w:r>
        <w:rPr>
          <w:rFonts w:ascii="黑体" w:eastAsia="黑体" w:hAnsi="黑体" w:cs="黑体" w:hint="eastAsia"/>
          <w:sz w:val="32"/>
          <w:szCs w:val="32"/>
        </w:rPr>
        <w:t>七、政审。</w:t>
      </w:r>
      <w:r>
        <w:rPr>
          <w:rFonts w:ascii="仿宋_GB2312" w:eastAsia="仿宋_GB2312" w:hint="eastAsia"/>
          <w:sz w:val="32"/>
          <w:szCs w:val="32"/>
        </w:rPr>
        <w:t>由各县市严格进行政治审查。</w:t>
      </w:r>
    </w:p>
    <w:p w:rsidR="00C95DDF" w:rsidRDefault="00BC0585">
      <w:pPr>
        <w:spacing w:line="500" w:lineRule="exact"/>
        <w:ind w:firstLineChars="200" w:firstLine="640"/>
        <w:rPr>
          <w:rFonts w:ascii="宋体" w:hAnsi="宋体" w:cs="宋体"/>
          <w:sz w:val="32"/>
          <w:szCs w:val="32"/>
        </w:rPr>
      </w:pPr>
      <w:r>
        <w:rPr>
          <w:rFonts w:ascii="黑体" w:eastAsia="黑体" w:hAnsi="黑体" w:cs="黑体" w:hint="eastAsia"/>
          <w:sz w:val="32"/>
          <w:szCs w:val="32"/>
        </w:rPr>
        <w:lastRenderedPageBreak/>
        <w:t>八、岗前培训</w:t>
      </w:r>
      <w:r>
        <w:rPr>
          <w:rFonts w:ascii="仿宋_GB2312" w:eastAsia="仿宋_GB2312" w:hint="eastAsia"/>
          <w:sz w:val="32"/>
          <w:szCs w:val="32"/>
        </w:rPr>
        <w:t>。由各县市教育局负责组织培训。培训的主要内容是教育政策法规、教师职业道德、教材教法等，培训时间不少于一周。</w:t>
      </w:r>
    </w:p>
    <w:p w:rsidR="00C95DDF" w:rsidRDefault="00BC0585">
      <w:pPr>
        <w:spacing w:line="540" w:lineRule="exact"/>
        <w:ind w:firstLineChars="200" w:firstLine="640"/>
        <w:rPr>
          <w:rFonts w:ascii="黑体" w:eastAsia="黑体" w:hAnsi="黑体" w:cs="黑体"/>
          <w:color w:val="000000"/>
          <w:sz w:val="32"/>
          <w:szCs w:val="32"/>
          <w:shd w:val="clear" w:color="auto" w:fill="FFFFFF"/>
        </w:rPr>
      </w:pPr>
      <w:r>
        <w:rPr>
          <w:rFonts w:ascii="黑体" w:eastAsia="黑体" w:hAnsi="黑体" w:cs="黑体" w:hint="eastAsia"/>
          <w:color w:val="000000"/>
          <w:sz w:val="32"/>
          <w:szCs w:val="32"/>
          <w:shd w:val="clear" w:color="auto" w:fill="FFFFFF"/>
        </w:rPr>
        <w:t>九、待遇。</w:t>
      </w:r>
    </w:p>
    <w:p w:rsidR="00C95DDF" w:rsidRDefault="00BC0585">
      <w:pPr>
        <w:spacing w:line="540" w:lineRule="exact"/>
        <w:ind w:firstLineChars="200" w:firstLine="640"/>
        <w:rPr>
          <w:rFonts w:ascii="仿宋_GB2312" w:eastAsia="仿宋_GB2312" w:hAnsi="仿宋" w:cs="仿宋"/>
          <w:color w:val="000000"/>
          <w:sz w:val="32"/>
          <w:szCs w:val="32"/>
          <w:shd w:val="clear" w:color="auto" w:fill="FFFFFF"/>
        </w:rPr>
      </w:pPr>
      <w:r>
        <w:rPr>
          <w:rFonts w:ascii="仿宋_GB2312" w:eastAsia="仿宋_GB2312" w:hAnsi="仿宋" w:cs="仿宋" w:hint="eastAsia"/>
          <w:color w:val="000000"/>
          <w:sz w:val="32"/>
          <w:szCs w:val="32"/>
          <w:shd w:val="clear" w:color="auto" w:fill="FFFFFF"/>
        </w:rPr>
        <w:t>1.</w:t>
      </w:r>
      <w:r>
        <w:rPr>
          <w:rFonts w:ascii="仿宋_GB2312" w:eastAsia="仿宋_GB2312" w:hAnsi="Calibri" w:hint="eastAsia"/>
          <w:sz w:val="32"/>
          <w:szCs w:val="32"/>
        </w:rPr>
        <w:t xml:space="preserve"> 特岗教师在服务期内，执行国家统一的工资制度和标准，并享受相应的社会保障待遇。工资每月不低于4200元（含五金，地区类别不同工资不同），每月维稳津贴1000元，每年绩效考核奖金8000-10000元，并在晋级、职称评聘、评优评先、参加培训等方面享受与本县域内在岗教师</w:t>
      </w:r>
      <w:r>
        <w:rPr>
          <w:rFonts w:ascii="仿宋_GB2312" w:eastAsia="仿宋_GB2312" w:hAnsi="仿宋" w:cs="仿宋" w:hint="eastAsia"/>
          <w:color w:val="000000"/>
          <w:sz w:val="32"/>
          <w:szCs w:val="32"/>
          <w:shd w:val="clear" w:color="auto" w:fill="FFFFFF"/>
        </w:rPr>
        <w:t>同等待遇。</w:t>
      </w:r>
    </w:p>
    <w:p w:rsidR="00C95DDF" w:rsidRDefault="00BC0585">
      <w:pPr>
        <w:pStyle w:val="a3"/>
        <w:widowControl/>
        <w:shd w:val="clear" w:color="auto" w:fill="FFFFFF"/>
        <w:spacing w:beforeAutospacing="0" w:afterAutospacing="0" w:line="540" w:lineRule="exact"/>
        <w:ind w:firstLineChars="200" w:firstLine="640"/>
        <w:rPr>
          <w:rFonts w:ascii="仿宋_GB2312" w:eastAsia="仿宋_GB2312" w:hAnsi="仿宋"/>
          <w:sz w:val="32"/>
          <w:szCs w:val="32"/>
        </w:rPr>
      </w:pPr>
      <w:r>
        <w:rPr>
          <w:rFonts w:ascii="仿宋_GB2312" w:eastAsia="仿宋_GB2312" w:hAnsi="仿宋" w:cs="仿宋" w:hint="eastAsia"/>
          <w:color w:val="000000"/>
          <w:sz w:val="32"/>
          <w:szCs w:val="32"/>
          <w:shd w:val="clear" w:color="auto" w:fill="FFFFFF"/>
        </w:rPr>
        <w:t>2.</w:t>
      </w:r>
      <w:r>
        <w:rPr>
          <w:rFonts w:ascii="仿宋_GB2312" w:eastAsia="仿宋_GB2312" w:hAnsi="仿宋" w:hint="eastAsia"/>
          <w:sz w:val="32"/>
          <w:szCs w:val="32"/>
        </w:rPr>
        <w:t>有教师周转房的由学校提供临时住房；无周转房的由当地政府协调解决。</w:t>
      </w:r>
    </w:p>
    <w:p w:rsidR="00C95DDF" w:rsidRDefault="00BC0585">
      <w:pPr>
        <w:rPr>
          <w:rFonts w:ascii="仿宋" w:eastAsia="仿宋" w:hAnsi="仿宋" w:cs="仿宋"/>
          <w:sz w:val="32"/>
          <w:szCs w:val="32"/>
        </w:rPr>
      </w:pPr>
      <w:r>
        <w:rPr>
          <w:rFonts w:hint="eastAsia"/>
        </w:rPr>
        <w:t xml:space="preserve">      </w:t>
      </w:r>
      <w:r>
        <w:rPr>
          <w:rFonts w:ascii="仿宋" w:eastAsia="仿宋" w:hAnsi="仿宋" w:cs="仿宋" w:hint="eastAsia"/>
          <w:sz w:val="32"/>
          <w:szCs w:val="32"/>
        </w:rPr>
        <w:t>咨询电话：</w:t>
      </w:r>
    </w:p>
    <w:p w:rsidR="00C95DDF" w:rsidRDefault="00BC0585">
      <w:pPr>
        <w:ind w:firstLineChars="200" w:firstLine="640"/>
        <w:rPr>
          <w:rFonts w:ascii="仿宋" w:eastAsia="仿宋" w:hAnsi="仿宋" w:cs="仿宋"/>
          <w:sz w:val="32"/>
          <w:szCs w:val="32"/>
        </w:rPr>
      </w:pPr>
      <w:r>
        <w:rPr>
          <w:rFonts w:ascii="仿宋" w:eastAsia="仿宋" w:hAnsi="仿宋" w:cs="仿宋" w:hint="eastAsia"/>
          <w:sz w:val="32"/>
          <w:szCs w:val="32"/>
        </w:rPr>
        <w:t>伊犁州教育局   18909996717</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伊宁市教育局   13201119209</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奎屯市教育局   18009929992</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霍尔果斯市教育局   13779142385</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霍城县教育局   13909993825</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伊宁县教育局   18095891116</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新源县教育局   13309995177</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巩留县教育局   13565220662</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察布查尔县教育局  18999575291</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尼勒克县教育局  15509990917</w:t>
      </w:r>
    </w:p>
    <w:p w:rsidR="00C95DDF" w:rsidRDefault="00BC0585">
      <w:pPr>
        <w:rPr>
          <w:rFonts w:ascii="仿宋" w:eastAsia="仿宋" w:hAnsi="仿宋" w:cs="仿宋"/>
          <w:sz w:val="32"/>
          <w:szCs w:val="32"/>
        </w:rPr>
      </w:pPr>
      <w:r>
        <w:rPr>
          <w:rFonts w:ascii="仿宋" w:eastAsia="仿宋" w:hAnsi="仿宋" w:cs="仿宋" w:hint="eastAsia"/>
          <w:sz w:val="32"/>
          <w:szCs w:val="32"/>
        </w:rPr>
        <w:t xml:space="preserve">    特克斯县教育局  13519993002</w:t>
      </w:r>
    </w:p>
    <w:p w:rsidR="00C95DDF" w:rsidRDefault="00BC0585">
      <w:pPr>
        <w:rPr>
          <w:rFonts w:ascii="仿宋" w:eastAsia="仿宋" w:hAnsi="仿宋" w:cs="仿宋"/>
          <w:sz w:val="32"/>
          <w:szCs w:val="32"/>
        </w:rPr>
      </w:pPr>
      <w:r>
        <w:rPr>
          <w:rFonts w:ascii="仿宋" w:eastAsia="仿宋" w:hAnsi="仿宋" w:cs="仿宋" w:hint="eastAsia"/>
          <w:sz w:val="32"/>
          <w:szCs w:val="32"/>
        </w:rPr>
        <w:lastRenderedPageBreak/>
        <w:t xml:space="preserve">    昭苏县教育局   13899786036</w:t>
      </w:r>
    </w:p>
    <w:p w:rsidR="00C95DDF" w:rsidRDefault="00C95DDF">
      <w:pPr>
        <w:rPr>
          <w:rFonts w:ascii="仿宋" w:eastAsia="仿宋" w:hAnsi="仿宋" w:cs="仿宋"/>
          <w:sz w:val="32"/>
          <w:szCs w:val="32"/>
        </w:rPr>
      </w:pPr>
    </w:p>
    <w:sectPr w:rsidR="00C95DD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F14B4" w:rsidRDefault="00CF14B4" w:rsidP="009C4A02">
      <w:r>
        <w:separator/>
      </w:r>
    </w:p>
  </w:endnote>
  <w:endnote w:type="continuationSeparator" w:id="0">
    <w:p w:rsidR="00CF14B4" w:rsidRDefault="00CF14B4" w:rsidP="009C4A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方正小标宋简体">
    <w:altName w:val="微软雅黑"/>
    <w:charset w:val="86"/>
    <w:family w:val="auto"/>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F14B4" w:rsidRDefault="00CF14B4" w:rsidP="009C4A02">
      <w:r>
        <w:separator/>
      </w:r>
    </w:p>
  </w:footnote>
  <w:footnote w:type="continuationSeparator" w:id="0">
    <w:p w:rsidR="00CF14B4" w:rsidRDefault="00CF14B4" w:rsidP="009C4A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909FB05"/>
    <w:multiLevelType w:val="singleLevel"/>
    <w:tmpl w:val="5909FB05"/>
    <w:lvl w:ilvl="0">
      <w:start w:val="1"/>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1D952114"/>
    <w:rsid w:val="000B1EE1"/>
    <w:rsid w:val="005303ED"/>
    <w:rsid w:val="009C4A02"/>
    <w:rsid w:val="00A16A9E"/>
    <w:rsid w:val="00BC0585"/>
    <w:rsid w:val="00C95DDF"/>
    <w:rsid w:val="00CF14B4"/>
    <w:rsid w:val="0548445D"/>
    <w:rsid w:val="05D63644"/>
    <w:rsid w:val="11734887"/>
    <w:rsid w:val="127B2722"/>
    <w:rsid w:val="19C82600"/>
    <w:rsid w:val="1D6013B7"/>
    <w:rsid w:val="1D952114"/>
    <w:rsid w:val="2A0A1C32"/>
    <w:rsid w:val="2B5060A7"/>
    <w:rsid w:val="2DEA6DF8"/>
    <w:rsid w:val="4E990F5B"/>
    <w:rsid w:val="521B4FA5"/>
    <w:rsid w:val="5A6C6AE6"/>
    <w:rsid w:val="5B895644"/>
    <w:rsid w:val="62534F00"/>
    <w:rsid w:val="652C212A"/>
    <w:rsid w:val="660A71AC"/>
    <w:rsid w:val="6A0F2F85"/>
    <w:rsid w:val="6DA47FB8"/>
    <w:rsid w:val="756D376D"/>
    <w:rsid w:val="7B57306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5F735"/>
  <w15:docId w15:val="{7A774C07-02A4-4930-A19E-B12E03008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Autospacing="1" w:afterAutospacing="1"/>
      <w:jc w:val="left"/>
    </w:pPr>
    <w:rPr>
      <w:rFonts w:asciiTheme="minorHAnsi" w:eastAsiaTheme="minorEastAsia" w:hAnsiTheme="minorHAnsi"/>
      <w:kern w:val="0"/>
      <w:sz w:val="24"/>
    </w:rPr>
  </w:style>
  <w:style w:type="paragraph" w:styleId="a4">
    <w:name w:val="header"/>
    <w:basedOn w:val="a"/>
    <w:link w:val="a5"/>
    <w:rsid w:val="009C4A02"/>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9C4A02"/>
    <w:rPr>
      <w:rFonts w:ascii="Times New Roman" w:eastAsia="宋体" w:hAnsi="Times New Roman" w:cs="Times New Roman"/>
      <w:kern w:val="2"/>
      <w:sz w:val="18"/>
      <w:szCs w:val="18"/>
    </w:rPr>
  </w:style>
  <w:style w:type="paragraph" w:styleId="a6">
    <w:name w:val="footer"/>
    <w:basedOn w:val="a"/>
    <w:link w:val="a7"/>
    <w:rsid w:val="009C4A02"/>
    <w:pPr>
      <w:tabs>
        <w:tab w:val="center" w:pos="4153"/>
        <w:tab w:val="right" w:pos="8306"/>
      </w:tabs>
      <w:snapToGrid w:val="0"/>
      <w:jc w:val="left"/>
    </w:pPr>
    <w:rPr>
      <w:sz w:val="18"/>
      <w:szCs w:val="18"/>
    </w:rPr>
  </w:style>
  <w:style w:type="character" w:customStyle="1" w:styleId="a7">
    <w:name w:val="页脚 字符"/>
    <w:basedOn w:val="a0"/>
    <w:link w:val="a6"/>
    <w:rsid w:val="009C4A02"/>
    <w:rPr>
      <w:rFonts w:ascii="Times New Roman" w:eastAsia="宋体" w:hAnsi="Times New Roman" w:cs="Times New Roman"/>
      <w:kern w:val="2"/>
      <w:sz w:val="18"/>
      <w:szCs w:val="18"/>
    </w:rPr>
  </w:style>
  <w:style w:type="character" w:styleId="a8">
    <w:name w:val="Hyperlink"/>
    <w:basedOn w:val="a0"/>
    <w:rsid w:val="00A16A9E"/>
    <w:rPr>
      <w:color w:val="0563C1" w:themeColor="hyperlink"/>
      <w:u w:val="single"/>
    </w:rPr>
  </w:style>
  <w:style w:type="character" w:styleId="a9">
    <w:name w:val="Unresolved Mention"/>
    <w:basedOn w:val="a0"/>
    <w:uiPriority w:val="99"/>
    <w:semiHidden/>
    <w:unhideWhenUsed/>
    <w:rsid w:val="00A16A9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91job.gov.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5</Pages>
  <Words>330</Words>
  <Characters>1882</Characters>
  <Application>Microsoft Office Word</Application>
  <DocSecurity>0</DocSecurity>
  <Lines>15</Lines>
  <Paragraphs>4</Paragraphs>
  <ScaleCrop>false</ScaleCrop>
  <Company/>
  <LinksUpToDate>false</LinksUpToDate>
  <CharactersWithSpaces>2208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gcq</dc:creator>
  <cp:lastModifiedBy>WANGH</cp:lastModifiedBy>
  <cp:revision>5</cp:revision>
  <dcterms:created xsi:type="dcterms:W3CDTF">2017-05-03T15:36:00Z</dcterms:created>
  <dcterms:modified xsi:type="dcterms:W3CDTF">2018-03-15T08:47:00Z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